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D9845" w14:textId="1170BE55" w:rsidR="005A5E0A" w:rsidRDefault="00377B98" w:rsidP="00895149">
      <w:pPr>
        <w:spacing w:line="276" w:lineRule="auto"/>
      </w:pPr>
      <w:r>
        <w:rPr>
          <w:noProof/>
        </w:rPr>
        <w:drawing>
          <wp:anchor distT="0" distB="0" distL="114300" distR="114300" simplePos="0" relativeHeight="251671555" behindDoc="0" locked="0" layoutInCell="1" allowOverlap="1" wp14:anchorId="0BF38A20" wp14:editId="7E0E49E9">
            <wp:simplePos x="0" y="0"/>
            <wp:positionH relativeFrom="margin">
              <wp:posOffset>-490855</wp:posOffset>
            </wp:positionH>
            <wp:positionV relativeFrom="margin">
              <wp:posOffset>-419100</wp:posOffset>
            </wp:positionV>
            <wp:extent cx="952500" cy="952500"/>
            <wp:effectExtent l="0" t="0" r="0" b="0"/>
            <wp:wrapSquare wrapText="bothSides"/>
            <wp:docPr id="7" name="Picture 7" descr="Bay Area Urban Areas Security Initiati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31" behindDoc="1" locked="0" layoutInCell="0" allowOverlap="1" wp14:anchorId="43D674CB" wp14:editId="71377EF2">
                <wp:simplePos x="0" y="0"/>
                <wp:positionH relativeFrom="page">
                  <wp:posOffset>190501</wp:posOffset>
                </wp:positionH>
                <wp:positionV relativeFrom="page">
                  <wp:posOffset>219075</wp:posOffset>
                </wp:positionV>
                <wp:extent cx="7524750" cy="17716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524DA" w14:textId="017DFF95" w:rsidR="00251B74" w:rsidRDefault="00251B74" w:rsidP="00251B74">
                            <w:pPr>
                              <w:pStyle w:val="Heading1"/>
                            </w:pPr>
                            <w:r w:rsidRPr="00377B98">
                              <w:t>Paratransit Roles and Responsibilities</w:t>
                            </w:r>
                          </w:p>
                          <w:p w14:paraId="0575B958" w14:textId="05F6A99A" w:rsidR="00251B74" w:rsidRPr="00377B98" w:rsidRDefault="00251B74" w:rsidP="00251B74">
                            <w:pPr>
                              <w:pStyle w:val="Heading1"/>
                            </w:pPr>
                            <w:r w:rsidRPr="00377B98">
                              <w:t>Tabletop Exercise</w:t>
                            </w:r>
                          </w:p>
                          <w:p w14:paraId="10541227" w14:textId="4307B76A" w:rsidR="00251B74" w:rsidRPr="00312FD8" w:rsidRDefault="00251B74" w:rsidP="00251B74">
                            <w:pPr>
                              <w:pStyle w:val="Heading1"/>
                              <w:rPr>
                                <w:rFonts w:ascii="Impact" w:hAnsi="Impact" w:cs="Impact"/>
                                <w:b/>
                                <w:sz w:val="72"/>
                                <w:szCs w:val="72"/>
                              </w:rPr>
                            </w:pPr>
                            <w:r w:rsidRPr="00312FD8">
                              <w:rPr>
                                <w:rFonts w:ascii="Impact" w:hAnsi="Impact" w:cs="Impact"/>
                                <w:b/>
                                <w:sz w:val="72"/>
                                <w:szCs w:val="72"/>
                              </w:rPr>
                              <w:t>Critical Transportation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674C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5pt;margin-top:17.25pt;width:592.5pt;height:139.5pt;z-index:-2516459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" o:allowincell="f" filled="f" stroked="f">
                <v:textbox inset="0,0,0,0">
                  <w:txbxContent>
                    <w:p w14:paraId="62D524DA" w14:textId="017DFF95" w:rsidR="00251B74" w:rsidRDefault="00251B74" w:rsidP="00251B74">
                      <w:pPr>
                        <w:pStyle w:val="Heading1"/>
                      </w:pPr>
                      <w:r w:rsidRPr="00377B98">
                        <w:t>Paratransit Roles and Responsibilities</w:t>
                      </w:r>
                    </w:p>
                    <w:p w14:paraId="0575B958" w14:textId="05F6A99A" w:rsidR="00251B74" w:rsidRPr="00377B98" w:rsidRDefault="00251B74" w:rsidP="00251B74">
                      <w:pPr>
                        <w:pStyle w:val="Heading1"/>
                      </w:pPr>
                      <w:r w:rsidRPr="00377B98">
                        <w:t>Tabletop Exercise</w:t>
                      </w:r>
                    </w:p>
                    <w:p w14:paraId="10541227" w14:textId="4307B76A" w:rsidR="00251B74" w:rsidRPr="00312FD8" w:rsidRDefault="00251B74" w:rsidP="00251B74">
                      <w:pPr>
                        <w:pStyle w:val="Heading1"/>
                        <w:rPr>
                          <w:rFonts w:ascii="Impact" w:hAnsi="Impact" w:cs="Impact"/>
                          <w:b/>
                          <w:sz w:val="72"/>
                          <w:szCs w:val="72"/>
                        </w:rPr>
                      </w:pPr>
                      <w:r w:rsidRPr="00312FD8">
                        <w:rPr>
                          <w:rFonts w:ascii="Impact" w:hAnsi="Impact" w:cs="Impact"/>
                          <w:b/>
                          <w:sz w:val="72"/>
                          <w:szCs w:val="72"/>
                        </w:rPr>
                        <w:t>Critical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720B37" w14:textId="59C2B76B" w:rsidR="00864406" w:rsidRPr="003D07F5" w:rsidRDefault="00424060" w:rsidP="00895149">
      <w:pPr>
        <w:pStyle w:val="BodyText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3" behindDoc="1" locked="0" layoutInCell="0" allowOverlap="1" wp14:anchorId="46A35F8B" wp14:editId="63A93DBB">
                <wp:simplePos x="0" y="0"/>
                <wp:positionH relativeFrom="page">
                  <wp:posOffset>57150</wp:posOffset>
                </wp:positionH>
                <wp:positionV relativeFrom="page">
                  <wp:posOffset>2185988</wp:posOffset>
                </wp:positionV>
                <wp:extent cx="7658100" cy="2965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B6202" w14:textId="08DD526A" w:rsidR="00251B74" w:rsidRPr="00447AE8" w:rsidRDefault="00251B74" w:rsidP="00486557">
                            <w:pPr>
                              <w:pStyle w:val="BodyText"/>
                              <w:tabs>
                                <w:tab w:val="left" w:pos="2721"/>
                              </w:tabs>
                              <w:kinsoku w:val="0"/>
                              <w:overflowPunct w:val="0"/>
                              <w:spacing w:before="2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pacing w:val="-2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pacing w:val="58"/>
                                <w:w w:val="105"/>
                                <w:sz w:val="36"/>
                                <w:szCs w:val="36"/>
                              </w:rPr>
                              <w:t>AFTER ACTION REPORT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35F8B" id="Text Box 2" o:spid="_x0000_s1027" type="#_x0000_t202" style="position:absolute;margin-left:4.5pt;margin-top:172.15pt;width:603pt;height:23.35pt;z-index:-2516479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LXrw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" o:allowincell="f" filled="f" stroked="f">
                <v:textbox inset="0,0,0,0">
                  <w:txbxContent>
                    <w:p w14:paraId="496B6202" w14:textId="08DD526A" w:rsidR="00251B74" w:rsidRPr="00447AE8" w:rsidRDefault="00251B74" w:rsidP="00486557">
                      <w:pPr>
                        <w:pStyle w:val="BodyText"/>
                        <w:tabs>
                          <w:tab w:val="left" w:pos="2721"/>
                        </w:tabs>
                        <w:kinsoku w:val="0"/>
                        <w:overflowPunct w:val="0"/>
                        <w:spacing w:before="24"/>
                        <w:jc w:val="center"/>
                        <w:rPr>
                          <w:rFonts w:cs="Arial"/>
                          <w:b/>
                          <w:color w:val="FFFFFF"/>
                          <w:spacing w:val="-29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pacing w:val="58"/>
                          <w:w w:val="105"/>
                          <w:sz w:val="36"/>
                          <w:szCs w:val="36"/>
                        </w:rPr>
                        <w:t>AFTER ACTION REPORT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0E0F">
        <w:rPr>
          <w:noProof/>
        </w:rPr>
        <mc:AlternateContent>
          <mc:Choice Requires="wps">
            <w:drawing>
              <wp:anchor distT="0" distB="0" distL="114300" distR="114300" simplePos="0" relativeHeight="251666435" behindDoc="1" locked="0" layoutInCell="0" allowOverlap="1" wp14:anchorId="387AC350" wp14:editId="05367732">
                <wp:simplePos x="0" y="0"/>
                <wp:positionH relativeFrom="page">
                  <wp:align>right</wp:align>
                </wp:positionH>
                <wp:positionV relativeFrom="page">
                  <wp:posOffset>2057400</wp:posOffset>
                </wp:positionV>
                <wp:extent cx="7771765" cy="642938"/>
                <wp:effectExtent l="0" t="0" r="635" b="5080"/>
                <wp:wrapNone/>
                <wp:docPr id="14" name="Freeform: Shap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1765" cy="642938"/>
                        </a:xfrm>
                        <a:custGeom>
                          <a:avLst/>
                          <a:gdLst>
                            <a:gd name="T0" fmla="*/ 0 w 12240"/>
                            <a:gd name="T1" fmla="*/ 519 h 520"/>
                            <a:gd name="T2" fmla="*/ 12240 w 12240"/>
                            <a:gd name="T3" fmla="*/ 519 h 520"/>
                            <a:gd name="T4" fmla="*/ 12240 w 12240"/>
                            <a:gd name="T5" fmla="*/ 0 h 520"/>
                            <a:gd name="T6" fmla="*/ 0 w 12240"/>
                            <a:gd name="T7" fmla="*/ 0 h 520"/>
                            <a:gd name="T8" fmla="*/ 0 w 12240"/>
                            <a:gd name="T9" fmla="*/ 519 h 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520">
                              <a:moveTo>
                                <a:pt x="0" y="519"/>
                              </a:moveTo>
                              <a:lnTo>
                                <a:pt x="12240" y="519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5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12C3" id="Freeform: Shape 14" o:spid="_x0000_s1026" style="position:absolute;margin-left:560.75pt;margin-top:162pt;width:611.95pt;height:50.65pt;z-index:-2516500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1224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" o:allowincell="f" path="m,519r12240,l12240,,,,,519xe" fillcolor="#58595b" stroked="f">
                <v:path arrowok="t" o:connecttype="custom" o:connectlocs="0,641702;7771765,641702;7771765,0;0,0;0,641702" o:connectangles="0,0,0,0,0"/>
                <w10:wrap anchorx="page" anchory="page"/>
              </v:shape>
            </w:pict>
          </mc:Fallback>
        </mc:AlternateContent>
      </w:r>
      <w:r w:rsidR="00BB0E0F">
        <w:rPr>
          <w:noProof/>
        </w:rPr>
        <w:drawing>
          <wp:anchor distT="0" distB="0" distL="114300" distR="114300" simplePos="0" relativeHeight="251664387" behindDoc="0" locked="0" layoutInCell="1" allowOverlap="1" wp14:anchorId="6AEC3390" wp14:editId="0A2FD55A">
            <wp:simplePos x="0" y="0"/>
            <wp:positionH relativeFrom="page">
              <wp:align>right</wp:align>
            </wp:positionH>
            <wp:positionV relativeFrom="margin">
              <wp:posOffset>1743075</wp:posOffset>
            </wp:positionV>
            <wp:extent cx="7757160" cy="3566795"/>
            <wp:effectExtent l="0" t="0" r="0" b="0"/>
            <wp:wrapSquare wrapText="bothSides"/>
            <wp:docPr id="13" name="Picture 13" descr="A bus driver operating a wheelchair lift, enabling a person using a manual wheelchair to board the b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160" cy="356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444">
        <w:rPr>
          <w:noProof/>
        </w:rPr>
        <mc:AlternateContent>
          <mc:Choice Requires="wps">
            <w:drawing>
              <wp:anchor distT="0" distB="0" distL="114300" distR="114300" simplePos="0" relativeHeight="251660291" behindDoc="1" locked="0" layoutInCell="0" allowOverlap="1" wp14:anchorId="1116A2CE" wp14:editId="38763B1A">
                <wp:simplePos x="0" y="0"/>
                <wp:positionH relativeFrom="page">
                  <wp:posOffset>-14288</wp:posOffset>
                </wp:positionH>
                <wp:positionV relativeFrom="page">
                  <wp:posOffset>8386762</wp:posOffset>
                </wp:positionV>
                <wp:extent cx="7848283" cy="1647825"/>
                <wp:effectExtent l="19050" t="19050" r="38735" b="66675"/>
                <wp:wrapNone/>
                <wp:docPr id="17" name="Freeform: Shap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48283" cy="1647825"/>
                        </a:xfrm>
                        <a:custGeom>
                          <a:avLst/>
                          <a:gdLst>
                            <a:gd name="T0" fmla="*/ 11417 w 11418"/>
                            <a:gd name="T1" fmla="*/ 0 h 2399"/>
                            <a:gd name="T2" fmla="*/ 0 w 11418"/>
                            <a:gd name="T3" fmla="*/ 2398 h 2399"/>
                            <a:gd name="T4" fmla="*/ 11417 w 11418"/>
                            <a:gd name="T5" fmla="*/ 2398 h 2399"/>
                            <a:gd name="T6" fmla="*/ 11417 w 11418"/>
                            <a:gd name="T7" fmla="*/ 0 h 2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418" h="2399">
                              <a:moveTo>
                                <a:pt x="11417" y="0"/>
                              </a:moveTo>
                              <a:lnTo>
                                <a:pt x="0" y="2398"/>
                              </a:lnTo>
                              <a:lnTo>
                                <a:pt x="11417" y="2398"/>
                              </a:lnTo>
                              <a:lnTo>
                                <a:pt x="11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595A" id="Freeform: Shape 17" o:spid="_x0000_s1026" style="position:absolute;margin-left:-1.15pt;margin-top:660.35pt;width:618pt;height:129.75pt;z-index:-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18,2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" o:allowincell="f" path="m11417,l,2398r11417,l11417,xe" fillcolor="#002060" strokecolor="#f2f2f2 [3041]" strokeweight="3pt">
                <v:shadow on="t" color="#4e6128 [1606]" opacity=".5" offset="1pt"/>
                <v:path arrowok="t" o:connecttype="custom" o:connectlocs="7847596,0;0,1647138;7847596,1647138;7847596,0" o:connectangles="0,0,0,0"/>
                <w10:wrap anchorx="page" anchory="page"/>
              </v:shape>
            </w:pict>
          </mc:Fallback>
        </mc:AlternateContent>
      </w:r>
      <w:r w:rsidR="004D6444">
        <w:rPr>
          <w:noProof/>
        </w:rPr>
        <w:drawing>
          <wp:anchor distT="0" distB="0" distL="114300" distR="114300" simplePos="0" relativeHeight="251662339" behindDoc="0" locked="0" layoutInCell="0" allowOverlap="1" wp14:anchorId="43A966AE" wp14:editId="7CBEA2BE">
            <wp:simplePos x="0" y="0"/>
            <wp:positionH relativeFrom="margin">
              <wp:posOffset>-900112</wp:posOffset>
            </wp:positionH>
            <wp:positionV relativeFrom="page">
              <wp:posOffset>6205538</wp:posOffset>
            </wp:positionV>
            <wp:extent cx="7748587" cy="2199005"/>
            <wp:effectExtent l="0" t="0" r="5080" b="0"/>
            <wp:wrapNone/>
            <wp:docPr id="16" name="Picture 16" descr="Firefighters attempting to put out a large fire that is destroying trees and hom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221" cy="21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D56C5" w14:textId="61FB8EC8" w:rsidR="00B069F4" w:rsidRDefault="00B069F4" w:rsidP="00895149">
      <w:pPr>
        <w:spacing w:line="276" w:lineRule="auto"/>
        <w:sectPr w:rsidR="00B069F4">
          <w:headerReference w:type="default" r:id="rId14"/>
          <w:footerReference w:type="default" r:id="rId15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69057569" w14:textId="014EB658" w:rsidR="00B069F4" w:rsidRDefault="00B069F4" w:rsidP="005E3B52">
      <w:pPr>
        <w:spacing w:line="276" w:lineRule="auto"/>
        <w:jc w:val="center"/>
      </w:pPr>
      <w:bookmarkStart w:id="0" w:name="_Hlk19859953"/>
      <w:r w:rsidRPr="00663FCC">
        <w:rPr>
          <w:rFonts w:asciiTheme="minorHAnsi" w:hAnsiTheme="minorHAnsi" w:cstheme="minorHAnsi"/>
          <w:sz w:val="22"/>
          <w:szCs w:val="22"/>
        </w:rPr>
        <w:lastRenderedPageBreak/>
        <w:t>This page intentionally left blank.</w:t>
      </w:r>
      <w:bookmarkEnd w:id="0"/>
      <w:r w:rsidR="005E3B52">
        <w:t xml:space="preserve"> </w:t>
      </w:r>
    </w:p>
    <w:p w14:paraId="6ABCFDE6" w14:textId="14C3247A" w:rsidR="00B069F4" w:rsidRPr="00B069F4" w:rsidRDefault="00B069F4" w:rsidP="00895149">
      <w:pPr>
        <w:pStyle w:val="BodyText"/>
        <w:spacing w:line="276" w:lineRule="auto"/>
        <w:sectPr w:rsidR="00B069F4" w:rsidRPr="00B069F4" w:rsidSect="00604E77">
          <w:pgSz w:w="12240" w:h="15840" w:code="1"/>
          <w:pgMar w:top="1440" w:right="1440" w:bottom="1440" w:left="1440" w:header="432" w:footer="565" w:gutter="0"/>
          <w:pgNumType w:start="1"/>
          <w:cols w:space="720"/>
          <w:docGrid w:linePitch="360"/>
        </w:sect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153678169"/>
        <w:docPartObj>
          <w:docPartGallery w:val="Table of Contents"/>
          <w:docPartUnique/>
        </w:docPartObj>
      </w:sdtPr>
      <w:sdtEndPr>
        <w:rPr>
          <w:bCs/>
          <w:noProof/>
          <w:sz w:val="28"/>
          <w:szCs w:val="28"/>
        </w:rPr>
      </w:sdtEndPr>
      <w:sdtContent>
        <w:p w14:paraId="7072497B" w14:textId="4CA7D4E0" w:rsidR="00422698" w:rsidRPr="00D97C14" w:rsidRDefault="00422698" w:rsidP="00895149">
          <w:pPr>
            <w:pStyle w:val="TOCHeading"/>
            <w:spacing w:line="276" w:lineRule="auto"/>
            <w:rPr>
              <w:rFonts w:asciiTheme="minorHAnsi" w:hAnsiTheme="minorHAnsi" w:cstheme="minorHAnsi"/>
              <w:b w:val="0"/>
              <w:bCs/>
              <w:sz w:val="44"/>
              <w:szCs w:val="44"/>
            </w:rPr>
          </w:pPr>
          <w:r w:rsidRPr="00D97C14">
            <w:rPr>
              <w:rFonts w:asciiTheme="minorHAnsi" w:hAnsiTheme="minorHAnsi" w:cstheme="minorHAnsi"/>
              <w:bCs/>
              <w:sz w:val="44"/>
              <w:szCs w:val="44"/>
            </w:rPr>
            <w:t>Table of Contents</w:t>
          </w:r>
        </w:p>
        <w:p w14:paraId="2130CD1E" w14:textId="33E562F2" w:rsidR="000A6A20" w:rsidRPr="00251B74" w:rsidRDefault="00422698" w:rsidP="00895149">
          <w:pPr>
            <w:pStyle w:val="TOC1"/>
            <w:spacing w:line="276" w:lineRule="auto"/>
            <w:rPr>
              <w:rFonts w:asciiTheme="minorHAnsi" w:eastAsiaTheme="minorEastAsia" w:hAnsiTheme="minorHAnsi" w:cstheme="minorBidi"/>
              <w:b w:val="0"/>
              <w:color w:val="auto"/>
              <w:sz w:val="28"/>
              <w:szCs w:val="28"/>
            </w:rPr>
          </w:pPr>
          <w:r w:rsidRPr="00251B74">
            <w:rPr>
              <w:sz w:val="28"/>
              <w:szCs w:val="28"/>
            </w:rPr>
            <w:fldChar w:fldCharType="begin"/>
          </w:r>
          <w:r w:rsidRPr="00251B74">
            <w:rPr>
              <w:sz w:val="28"/>
              <w:szCs w:val="28"/>
            </w:rPr>
            <w:instrText xml:space="preserve"> TOC \o "1-3" \h \z \u </w:instrText>
          </w:r>
          <w:r w:rsidRPr="00251B74">
            <w:rPr>
              <w:sz w:val="28"/>
              <w:szCs w:val="28"/>
            </w:rPr>
            <w:fldChar w:fldCharType="separate"/>
          </w:r>
          <w:hyperlink w:anchor="_Toc23401469" w:history="1">
            <w:r w:rsidR="000A6A20" w:rsidRPr="00251B74">
              <w:rPr>
                <w:rStyle w:val="Hyperlink"/>
                <w:sz w:val="28"/>
                <w:szCs w:val="28"/>
              </w:rPr>
              <w:t>Exercise Overview</w:t>
            </w:r>
            <w:r w:rsidR="000A6A20" w:rsidRPr="00251B74">
              <w:rPr>
                <w:webHidden/>
                <w:sz w:val="28"/>
                <w:szCs w:val="28"/>
              </w:rPr>
              <w:tab/>
            </w:r>
            <w:r w:rsidR="000A6A20" w:rsidRPr="00251B74">
              <w:rPr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webHidden/>
                <w:sz w:val="28"/>
                <w:szCs w:val="28"/>
              </w:rPr>
              <w:instrText xml:space="preserve"> PAGEREF _Toc23401469 \h </w:instrText>
            </w:r>
            <w:r w:rsidR="000A6A20" w:rsidRPr="00251B74">
              <w:rPr>
                <w:webHidden/>
                <w:sz w:val="28"/>
                <w:szCs w:val="28"/>
              </w:rPr>
            </w:r>
            <w:r w:rsidR="000A6A20" w:rsidRPr="00251B74">
              <w:rPr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webHidden/>
                <w:sz w:val="28"/>
                <w:szCs w:val="28"/>
              </w:rPr>
              <w:t>1</w:t>
            </w:r>
            <w:r w:rsidR="000A6A20" w:rsidRPr="00251B7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839BB1B" w14:textId="1DA0D34A" w:rsidR="000A6A20" w:rsidRPr="00251B74" w:rsidRDefault="00251B74" w:rsidP="00895149">
          <w:pPr>
            <w:pStyle w:val="TOC1"/>
            <w:spacing w:line="276" w:lineRule="auto"/>
            <w:rPr>
              <w:rFonts w:asciiTheme="minorHAnsi" w:eastAsiaTheme="minorEastAsia" w:hAnsiTheme="minorHAnsi" w:cstheme="minorBidi"/>
              <w:b w:val="0"/>
              <w:color w:val="auto"/>
              <w:sz w:val="28"/>
              <w:szCs w:val="28"/>
            </w:rPr>
          </w:pPr>
          <w:hyperlink w:anchor="_Toc23401470" w:history="1">
            <w:r w:rsidR="000A6A20" w:rsidRPr="00251B74">
              <w:rPr>
                <w:rStyle w:val="Hyperlink"/>
                <w:sz w:val="28"/>
                <w:szCs w:val="28"/>
              </w:rPr>
              <w:t>Analysis of Core Capabilities</w:t>
            </w:r>
            <w:r w:rsidR="000A6A20" w:rsidRPr="00251B74">
              <w:rPr>
                <w:webHidden/>
                <w:sz w:val="28"/>
                <w:szCs w:val="28"/>
              </w:rPr>
              <w:tab/>
            </w:r>
            <w:r w:rsidR="000A6A20" w:rsidRPr="00251B74">
              <w:rPr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webHidden/>
                <w:sz w:val="28"/>
                <w:szCs w:val="28"/>
              </w:rPr>
              <w:instrText xml:space="preserve"> PAGEREF _Toc23401470 \h </w:instrText>
            </w:r>
            <w:r w:rsidR="000A6A20" w:rsidRPr="00251B74">
              <w:rPr>
                <w:webHidden/>
                <w:sz w:val="28"/>
                <w:szCs w:val="28"/>
              </w:rPr>
            </w:r>
            <w:r w:rsidR="000A6A20" w:rsidRPr="00251B74">
              <w:rPr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webHidden/>
                <w:sz w:val="28"/>
                <w:szCs w:val="28"/>
              </w:rPr>
              <w:t>4</w:t>
            </w:r>
            <w:r w:rsidR="000A6A20" w:rsidRPr="00251B7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9CBF864" w14:textId="6BA62459" w:rsidR="000A6A20" w:rsidRPr="00251B74" w:rsidRDefault="00251B74" w:rsidP="00895149">
          <w:pPr>
            <w:pStyle w:val="TOC2"/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3401471" w:history="1">
            <w:r w:rsidR="000A6A20" w:rsidRPr="00251B74">
              <w:rPr>
                <w:rStyle w:val="Hyperlink"/>
                <w:noProof/>
                <w:sz w:val="28"/>
                <w:szCs w:val="28"/>
              </w:rPr>
              <w:t>Exercise Objectives and Core Capabilities</w:t>
            </w:r>
            <w:r w:rsidR="000A6A20" w:rsidRPr="00251B74">
              <w:rPr>
                <w:noProof/>
                <w:webHidden/>
                <w:sz w:val="28"/>
                <w:szCs w:val="28"/>
              </w:rPr>
              <w:tab/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noProof/>
                <w:webHidden/>
                <w:sz w:val="28"/>
                <w:szCs w:val="28"/>
              </w:rPr>
              <w:instrText xml:space="preserve"> PAGEREF _Toc23401471 \h </w:instrText>
            </w:r>
            <w:r w:rsidR="000A6A20" w:rsidRPr="00251B74">
              <w:rPr>
                <w:noProof/>
                <w:webHidden/>
                <w:sz w:val="28"/>
                <w:szCs w:val="28"/>
              </w:rPr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noProof/>
                <w:webHidden/>
                <w:sz w:val="28"/>
                <w:szCs w:val="28"/>
              </w:rPr>
              <w:t>4</w:t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04D849" w14:textId="1A668EB3" w:rsidR="000A6A20" w:rsidRPr="00251B74" w:rsidRDefault="00251B74" w:rsidP="00895149">
          <w:pPr>
            <w:pStyle w:val="TOC2"/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3401472" w:history="1">
            <w:r w:rsidR="000A6A20" w:rsidRPr="00251B74">
              <w:rPr>
                <w:rStyle w:val="Hyperlink"/>
                <w:noProof/>
                <w:sz w:val="28"/>
                <w:szCs w:val="28"/>
              </w:rPr>
              <w:t>Summary of Exercise Results</w:t>
            </w:r>
            <w:r w:rsidR="000A6A20" w:rsidRPr="00251B74">
              <w:rPr>
                <w:noProof/>
                <w:webHidden/>
                <w:sz w:val="28"/>
                <w:szCs w:val="28"/>
              </w:rPr>
              <w:tab/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noProof/>
                <w:webHidden/>
                <w:sz w:val="28"/>
                <w:szCs w:val="28"/>
              </w:rPr>
              <w:instrText xml:space="preserve"> PAGEREF _Toc23401472 \h </w:instrText>
            </w:r>
            <w:r w:rsidR="000A6A20" w:rsidRPr="00251B74">
              <w:rPr>
                <w:noProof/>
                <w:webHidden/>
                <w:sz w:val="28"/>
                <w:szCs w:val="28"/>
              </w:rPr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noProof/>
                <w:webHidden/>
                <w:sz w:val="28"/>
                <w:szCs w:val="28"/>
              </w:rPr>
              <w:t>5</w:t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EA5F0E" w14:textId="2E74CD2C" w:rsidR="000A6A20" w:rsidRPr="00251B74" w:rsidRDefault="00251B74" w:rsidP="00895149">
          <w:pPr>
            <w:pStyle w:val="TOC2"/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3401473" w:history="1">
            <w:r w:rsidR="000A6A20" w:rsidRPr="00251B74">
              <w:rPr>
                <w:rStyle w:val="Hyperlink"/>
                <w:noProof/>
                <w:sz w:val="28"/>
                <w:szCs w:val="28"/>
              </w:rPr>
              <w:t>Objective 1: Discuss plans and processes for initial emergency response.</w:t>
            </w:r>
            <w:r w:rsidR="000A6A20" w:rsidRPr="00251B74">
              <w:rPr>
                <w:noProof/>
                <w:webHidden/>
                <w:sz w:val="28"/>
                <w:szCs w:val="28"/>
              </w:rPr>
              <w:tab/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noProof/>
                <w:webHidden/>
                <w:sz w:val="28"/>
                <w:szCs w:val="28"/>
              </w:rPr>
              <w:instrText xml:space="preserve"> PAGEREF _Toc23401473 \h </w:instrText>
            </w:r>
            <w:r w:rsidR="000A6A20" w:rsidRPr="00251B74">
              <w:rPr>
                <w:noProof/>
                <w:webHidden/>
                <w:sz w:val="28"/>
                <w:szCs w:val="28"/>
              </w:rPr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noProof/>
                <w:webHidden/>
                <w:sz w:val="28"/>
                <w:szCs w:val="28"/>
              </w:rPr>
              <w:t>6</w:t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4D83B5" w14:textId="2D4DDC2B" w:rsidR="000A6A20" w:rsidRPr="00251B74" w:rsidRDefault="00251B74" w:rsidP="00895149">
          <w:pPr>
            <w:pStyle w:val="TOC2"/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3401474" w:history="1">
            <w:r w:rsidR="000A6A20" w:rsidRPr="00251B74">
              <w:rPr>
                <w:rStyle w:val="Hyperlink"/>
                <w:noProof/>
                <w:sz w:val="28"/>
                <w:szCs w:val="28"/>
              </w:rPr>
              <w:t>Objective 2: Discuss interagency communication and coordination in an emergenc</w:t>
            </w:r>
            <w:r w:rsidR="00424060" w:rsidRPr="00251B74">
              <w:rPr>
                <w:rStyle w:val="Hyperlink"/>
                <w:noProof/>
                <w:sz w:val="28"/>
                <w:szCs w:val="28"/>
              </w:rPr>
              <w:t>y</w:t>
            </w:r>
            <w:r w:rsidR="000A6A20" w:rsidRPr="00251B74">
              <w:rPr>
                <w:noProof/>
                <w:webHidden/>
                <w:sz w:val="28"/>
                <w:szCs w:val="28"/>
              </w:rPr>
              <w:tab/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noProof/>
                <w:webHidden/>
                <w:sz w:val="28"/>
                <w:szCs w:val="28"/>
              </w:rPr>
              <w:instrText xml:space="preserve"> PAGEREF _Toc23401474 \h </w:instrText>
            </w:r>
            <w:r w:rsidR="000A6A20" w:rsidRPr="00251B74">
              <w:rPr>
                <w:noProof/>
                <w:webHidden/>
                <w:sz w:val="28"/>
                <w:szCs w:val="28"/>
              </w:rPr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noProof/>
                <w:webHidden/>
                <w:sz w:val="28"/>
                <w:szCs w:val="28"/>
              </w:rPr>
              <w:t>7</w:t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C2BEF9" w14:textId="6D4A7FFC" w:rsidR="000A6A20" w:rsidRPr="00251B74" w:rsidRDefault="00251B74" w:rsidP="00895149">
          <w:pPr>
            <w:pStyle w:val="TOC2"/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3401475" w:history="1">
            <w:r w:rsidR="000A6A20" w:rsidRPr="00251B74">
              <w:rPr>
                <w:rStyle w:val="Hyperlink"/>
                <w:noProof/>
                <w:sz w:val="28"/>
                <w:szCs w:val="28"/>
              </w:rPr>
              <w:t>Objective 3: Clarify process for requesting and providing mutual aid.</w:t>
            </w:r>
            <w:r w:rsidR="000A6A20" w:rsidRPr="00251B74">
              <w:rPr>
                <w:noProof/>
                <w:webHidden/>
                <w:sz w:val="28"/>
                <w:szCs w:val="28"/>
              </w:rPr>
              <w:tab/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noProof/>
                <w:webHidden/>
                <w:sz w:val="28"/>
                <w:szCs w:val="28"/>
              </w:rPr>
              <w:instrText xml:space="preserve"> PAGEREF _Toc23401475 \h </w:instrText>
            </w:r>
            <w:r w:rsidR="000A6A20" w:rsidRPr="00251B74">
              <w:rPr>
                <w:noProof/>
                <w:webHidden/>
                <w:sz w:val="28"/>
                <w:szCs w:val="28"/>
              </w:rPr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noProof/>
                <w:webHidden/>
                <w:sz w:val="28"/>
                <w:szCs w:val="28"/>
              </w:rPr>
              <w:t>8</w:t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2538FE" w14:textId="03B6EA67" w:rsidR="000A6A20" w:rsidRPr="00251B74" w:rsidRDefault="00251B74" w:rsidP="00895149">
          <w:pPr>
            <w:pStyle w:val="TOC1"/>
            <w:spacing w:line="276" w:lineRule="auto"/>
            <w:rPr>
              <w:rFonts w:asciiTheme="minorHAnsi" w:eastAsiaTheme="minorEastAsia" w:hAnsiTheme="minorHAnsi" w:cstheme="minorBidi"/>
              <w:b w:val="0"/>
              <w:color w:val="auto"/>
              <w:sz w:val="28"/>
              <w:szCs w:val="28"/>
            </w:rPr>
          </w:pPr>
          <w:hyperlink w:anchor="_Toc23401476" w:history="1">
            <w:r w:rsidR="000A6A20" w:rsidRPr="00251B74">
              <w:rPr>
                <w:rStyle w:val="Hyperlink"/>
                <w:sz w:val="28"/>
                <w:szCs w:val="28"/>
              </w:rPr>
              <w:t>Appendix A: Improvement Plan</w:t>
            </w:r>
            <w:r w:rsidR="000A6A20" w:rsidRPr="00251B74">
              <w:rPr>
                <w:webHidden/>
                <w:sz w:val="28"/>
                <w:szCs w:val="28"/>
              </w:rPr>
              <w:tab/>
              <w:t>A</w:t>
            </w:r>
            <w:r w:rsidR="000A6A20" w:rsidRPr="00251B74">
              <w:rPr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webHidden/>
                <w:sz w:val="28"/>
                <w:szCs w:val="28"/>
              </w:rPr>
              <w:instrText xml:space="preserve"> PAGEREF _Toc23401476 \h </w:instrText>
            </w:r>
            <w:r w:rsidR="000A6A20" w:rsidRPr="00251B74">
              <w:rPr>
                <w:webHidden/>
                <w:sz w:val="28"/>
                <w:szCs w:val="28"/>
              </w:rPr>
            </w:r>
            <w:r w:rsidR="000A6A20" w:rsidRPr="00251B74">
              <w:rPr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webHidden/>
                <w:sz w:val="28"/>
                <w:szCs w:val="28"/>
              </w:rPr>
              <w:t>1</w:t>
            </w:r>
            <w:r w:rsidR="000A6A20" w:rsidRPr="00251B7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C08165A" w14:textId="1B4B27BE" w:rsidR="000A6A20" w:rsidRPr="00251B74" w:rsidRDefault="00251B74" w:rsidP="00895149">
          <w:pPr>
            <w:pStyle w:val="TOC1"/>
            <w:spacing w:line="276" w:lineRule="auto"/>
            <w:rPr>
              <w:rFonts w:asciiTheme="minorHAnsi" w:eastAsiaTheme="minorEastAsia" w:hAnsiTheme="minorHAnsi" w:cstheme="minorBidi"/>
              <w:b w:val="0"/>
              <w:color w:val="auto"/>
              <w:sz w:val="28"/>
              <w:szCs w:val="28"/>
            </w:rPr>
          </w:pPr>
          <w:hyperlink w:anchor="_Toc23401477" w:history="1">
            <w:r w:rsidR="000A6A20" w:rsidRPr="00251B74">
              <w:rPr>
                <w:rStyle w:val="Hyperlink"/>
                <w:sz w:val="28"/>
                <w:szCs w:val="28"/>
              </w:rPr>
              <w:t>Appendix B: Participant Feedback</w:t>
            </w:r>
            <w:r w:rsidR="000A6A20" w:rsidRPr="00251B74">
              <w:rPr>
                <w:webHidden/>
                <w:sz w:val="28"/>
                <w:szCs w:val="28"/>
              </w:rPr>
              <w:tab/>
              <w:t>B</w:t>
            </w:r>
            <w:r w:rsidR="000A6A20" w:rsidRPr="00251B74">
              <w:rPr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webHidden/>
                <w:sz w:val="28"/>
                <w:szCs w:val="28"/>
              </w:rPr>
              <w:instrText xml:space="preserve"> PAGEREF _Toc23401477 \h </w:instrText>
            </w:r>
            <w:r w:rsidR="000A6A20" w:rsidRPr="00251B74">
              <w:rPr>
                <w:webHidden/>
                <w:sz w:val="28"/>
                <w:szCs w:val="28"/>
              </w:rPr>
            </w:r>
            <w:r w:rsidR="000A6A20" w:rsidRPr="00251B74">
              <w:rPr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webHidden/>
                <w:sz w:val="28"/>
                <w:szCs w:val="28"/>
              </w:rPr>
              <w:t>1</w:t>
            </w:r>
            <w:r w:rsidR="000A6A20" w:rsidRPr="00251B7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D4E6FBC" w14:textId="0B508A46" w:rsidR="000A6A20" w:rsidRPr="00251B74" w:rsidRDefault="00251B74" w:rsidP="00895149">
          <w:pPr>
            <w:pStyle w:val="TOC2"/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3401478" w:history="1">
            <w:r w:rsidR="000A6A20" w:rsidRPr="00251B74">
              <w:rPr>
                <w:rStyle w:val="Hyperlink"/>
                <w:noProof/>
                <w:sz w:val="28"/>
                <w:szCs w:val="28"/>
              </w:rPr>
              <w:t>Exercise Evaluation Scores</w:t>
            </w:r>
            <w:r w:rsidR="000A6A20" w:rsidRPr="00251B74">
              <w:rPr>
                <w:noProof/>
                <w:webHidden/>
                <w:sz w:val="28"/>
                <w:szCs w:val="28"/>
              </w:rPr>
              <w:tab/>
              <w:t>B</w:t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noProof/>
                <w:webHidden/>
                <w:sz w:val="28"/>
                <w:szCs w:val="28"/>
              </w:rPr>
              <w:instrText xml:space="preserve"> PAGEREF _Toc23401478 \h </w:instrText>
            </w:r>
            <w:r w:rsidR="000A6A20" w:rsidRPr="00251B74">
              <w:rPr>
                <w:noProof/>
                <w:webHidden/>
                <w:sz w:val="28"/>
                <w:szCs w:val="28"/>
              </w:rPr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noProof/>
                <w:webHidden/>
                <w:sz w:val="28"/>
                <w:szCs w:val="28"/>
              </w:rPr>
              <w:t>1</w:t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214E80" w14:textId="30EEAA8F" w:rsidR="000A6A20" w:rsidRPr="00251B74" w:rsidRDefault="00251B74" w:rsidP="00895149">
          <w:pPr>
            <w:pStyle w:val="TOC2"/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3401479" w:history="1">
            <w:r w:rsidR="000A6A20" w:rsidRPr="00251B74">
              <w:rPr>
                <w:rStyle w:val="Hyperlink"/>
                <w:noProof/>
                <w:sz w:val="28"/>
                <w:szCs w:val="28"/>
              </w:rPr>
              <w:t>Participant Feedback</w:t>
            </w:r>
            <w:r w:rsidR="000A6A20" w:rsidRPr="00251B74">
              <w:rPr>
                <w:noProof/>
                <w:webHidden/>
                <w:sz w:val="28"/>
                <w:szCs w:val="28"/>
              </w:rPr>
              <w:tab/>
              <w:t>B</w:t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noProof/>
                <w:webHidden/>
                <w:sz w:val="28"/>
                <w:szCs w:val="28"/>
              </w:rPr>
              <w:instrText xml:space="preserve"> PAGEREF _Toc23401479 \h </w:instrText>
            </w:r>
            <w:r w:rsidR="000A6A20" w:rsidRPr="00251B74">
              <w:rPr>
                <w:noProof/>
                <w:webHidden/>
                <w:sz w:val="28"/>
                <w:szCs w:val="28"/>
              </w:rPr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noProof/>
                <w:webHidden/>
                <w:sz w:val="28"/>
                <w:szCs w:val="28"/>
              </w:rPr>
              <w:t>1</w:t>
            </w:r>
            <w:r w:rsidR="000A6A20" w:rsidRPr="00251B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CD37C0" w14:textId="48D93774" w:rsidR="000A6A20" w:rsidRPr="00251B74" w:rsidRDefault="00251B74" w:rsidP="00895149">
          <w:pPr>
            <w:pStyle w:val="TOC1"/>
            <w:spacing w:line="276" w:lineRule="auto"/>
            <w:rPr>
              <w:rFonts w:asciiTheme="minorHAnsi" w:eastAsiaTheme="minorEastAsia" w:hAnsiTheme="minorHAnsi" w:cstheme="minorBidi"/>
              <w:b w:val="0"/>
              <w:color w:val="auto"/>
              <w:sz w:val="28"/>
              <w:szCs w:val="28"/>
            </w:rPr>
          </w:pPr>
          <w:hyperlink w:anchor="_Toc23401480" w:history="1">
            <w:r w:rsidR="000A6A20" w:rsidRPr="00251B74">
              <w:rPr>
                <w:rStyle w:val="Hyperlink"/>
                <w:sz w:val="28"/>
                <w:szCs w:val="28"/>
              </w:rPr>
              <w:t>Appendix C: Exercise Participants</w:t>
            </w:r>
            <w:r w:rsidR="000A6A20" w:rsidRPr="00251B74">
              <w:rPr>
                <w:webHidden/>
                <w:sz w:val="28"/>
                <w:szCs w:val="28"/>
              </w:rPr>
              <w:tab/>
              <w:t>C</w:t>
            </w:r>
            <w:r w:rsidR="000A6A20" w:rsidRPr="00251B74">
              <w:rPr>
                <w:webHidden/>
                <w:sz w:val="28"/>
                <w:szCs w:val="28"/>
              </w:rPr>
              <w:fldChar w:fldCharType="begin"/>
            </w:r>
            <w:r w:rsidR="000A6A20" w:rsidRPr="00251B74">
              <w:rPr>
                <w:webHidden/>
                <w:sz w:val="28"/>
                <w:szCs w:val="28"/>
              </w:rPr>
              <w:instrText xml:space="preserve"> PAGEREF _Toc23401480 \h </w:instrText>
            </w:r>
            <w:r w:rsidR="000A6A20" w:rsidRPr="00251B74">
              <w:rPr>
                <w:webHidden/>
                <w:sz w:val="28"/>
                <w:szCs w:val="28"/>
              </w:rPr>
            </w:r>
            <w:r w:rsidR="000A6A20" w:rsidRPr="00251B74">
              <w:rPr>
                <w:webHidden/>
                <w:sz w:val="28"/>
                <w:szCs w:val="28"/>
              </w:rPr>
              <w:fldChar w:fldCharType="separate"/>
            </w:r>
            <w:r w:rsidR="000A6A20" w:rsidRPr="00251B74">
              <w:rPr>
                <w:webHidden/>
                <w:sz w:val="28"/>
                <w:szCs w:val="28"/>
              </w:rPr>
              <w:t>1</w:t>
            </w:r>
            <w:r w:rsidR="000A6A20" w:rsidRPr="00251B7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B79DC48" w14:textId="3D3479C8" w:rsidR="00422698" w:rsidRPr="00251B74" w:rsidRDefault="00422698" w:rsidP="00895149">
          <w:pPr>
            <w:spacing w:line="276" w:lineRule="auto"/>
            <w:rPr>
              <w:sz w:val="28"/>
              <w:szCs w:val="28"/>
            </w:rPr>
          </w:pPr>
          <w:r w:rsidRPr="00251B74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6968D4A4" w14:textId="77777777" w:rsidR="00310386" w:rsidRDefault="00310386" w:rsidP="00895149">
      <w:pPr>
        <w:pStyle w:val="BodyText"/>
        <w:spacing w:line="276" w:lineRule="auto"/>
        <w:sectPr w:rsidR="00310386" w:rsidSect="008956F0">
          <w:headerReference w:type="default" r:id="rId16"/>
          <w:footerReference w:type="default" r:id="rId17"/>
          <w:pgSz w:w="12240" w:h="15840" w:code="1"/>
          <w:pgMar w:top="1440" w:right="1080" w:bottom="1440" w:left="1080" w:header="432" w:footer="432" w:gutter="0"/>
          <w:pgNumType w:start="1"/>
          <w:cols w:space="720"/>
          <w:docGrid w:linePitch="360"/>
        </w:sectPr>
      </w:pPr>
    </w:p>
    <w:p w14:paraId="30CF42C8" w14:textId="394B199D" w:rsidR="00310386" w:rsidRDefault="00DC1635" w:rsidP="005E3B52">
      <w:pPr>
        <w:spacing w:line="276" w:lineRule="auto"/>
        <w:jc w:val="center"/>
      </w:pPr>
      <w:r w:rsidRPr="00663FCC">
        <w:rPr>
          <w:rFonts w:asciiTheme="minorHAnsi" w:hAnsiTheme="minorHAnsi" w:cstheme="minorHAnsi"/>
          <w:sz w:val="22"/>
          <w:szCs w:val="22"/>
        </w:rPr>
        <w:lastRenderedPageBreak/>
        <w:t>This page intentionally left blank.</w:t>
      </w:r>
      <w:r w:rsidR="005E3B52">
        <w:t xml:space="preserve"> </w:t>
      </w:r>
    </w:p>
    <w:p w14:paraId="3F280913" w14:textId="3BCC89CD" w:rsidR="00310386" w:rsidRPr="003D07F5" w:rsidRDefault="00310386" w:rsidP="00895149">
      <w:pPr>
        <w:spacing w:line="276" w:lineRule="auto"/>
        <w:sectPr w:rsidR="00310386" w:rsidRPr="003D07F5" w:rsidSect="00DE6B3C">
          <w:footerReference w:type="default" r:id="rId18"/>
          <w:pgSz w:w="12240" w:h="15840" w:code="1"/>
          <w:pgMar w:top="1440" w:right="1080" w:bottom="1440" w:left="1080" w:header="432" w:footer="522" w:gutter="0"/>
          <w:pgNumType w:start="1"/>
          <w:cols w:space="720"/>
          <w:docGrid w:linePitch="360"/>
        </w:sectPr>
      </w:pPr>
    </w:p>
    <w:p w14:paraId="7DF0F8A3" w14:textId="77777777" w:rsidR="006746F8" w:rsidRPr="00251B74" w:rsidRDefault="006746F8" w:rsidP="00895149">
      <w:pPr>
        <w:pStyle w:val="Heading2"/>
        <w:spacing w:line="276" w:lineRule="auto"/>
      </w:pPr>
      <w:bookmarkStart w:id="1" w:name="_Toc19801824"/>
      <w:bookmarkStart w:id="2" w:name="_Toc23401469"/>
      <w:r w:rsidRPr="00251B74">
        <w:lastRenderedPageBreak/>
        <w:t>Exercise Overview</w:t>
      </w:r>
      <w:bookmarkEnd w:id="1"/>
      <w:bookmarkEnd w:id="2"/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893"/>
        <w:gridCol w:w="7377"/>
      </w:tblGrid>
      <w:tr w:rsidR="00EE25B0" w:rsidRPr="003D07F5" w14:paraId="4EA2047C" w14:textId="77777777" w:rsidTr="00737746">
        <w:trPr>
          <w:trHeight w:val="437"/>
        </w:trPr>
        <w:tc>
          <w:tcPr>
            <w:tcW w:w="1893" w:type="dxa"/>
            <w:shd w:val="clear" w:color="auto" w:fill="44546A"/>
            <w:vAlign w:val="center"/>
          </w:tcPr>
          <w:p w14:paraId="207F8425" w14:textId="77777777" w:rsidR="00EE25B0" w:rsidRPr="00663FCC" w:rsidRDefault="00EE25B0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Exercise Name</w:t>
            </w:r>
          </w:p>
        </w:tc>
        <w:tc>
          <w:tcPr>
            <w:tcW w:w="7377" w:type="dxa"/>
            <w:vAlign w:val="center"/>
          </w:tcPr>
          <w:p w14:paraId="56FD4DE4" w14:textId="63F080BF" w:rsidR="00EE25B0" w:rsidRPr="00251B74" w:rsidRDefault="00375ACF" w:rsidP="00895149">
            <w:pPr>
              <w:pStyle w:val="BodyText"/>
              <w:spacing w:line="276" w:lineRule="auto"/>
              <w:rPr>
                <w:b/>
                <w:color w:val="FF0000"/>
              </w:rPr>
            </w:pPr>
            <w:r w:rsidRPr="00251B74">
              <w:t xml:space="preserve">Bay Area Critical Transportation </w:t>
            </w:r>
            <w:r w:rsidR="00160331" w:rsidRPr="00251B74">
              <w:t>Paratransit</w:t>
            </w:r>
            <w:r w:rsidR="00EE25B0" w:rsidRPr="00251B74">
              <w:t xml:space="preserve"> </w:t>
            </w:r>
            <w:r w:rsidRPr="00251B74">
              <w:t xml:space="preserve">Roles and Responsibilities </w:t>
            </w:r>
            <w:r w:rsidR="00EE25B0" w:rsidRPr="00251B74">
              <w:t>Tabletop Exercise</w:t>
            </w:r>
          </w:p>
        </w:tc>
      </w:tr>
      <w:tr w:rsidR="00EE25B0" w:rsidRPr="003D07F5" w14:paraId="31964A65" w14:textId="77777777" w:rsidTr="00737746">
        <w:trPr>
          <w:trHeight w:val="432"/>
        </w:trPr>
        <w:tc>
          <w:tcPr>
            <w:tcW w:w="1893" w:type="dxa"/>
            <w:shd w:val="clear" w:color="auto" w:fill="44546A"/>
            <w:vAlign w:val="center"/>
          </w:tcPr>
          <w:p w14:paraId="3892EF06" w14:textId="77777777" w:rsidR="00EE25B0" w:rsidRPr="00663FCC" w:rsidRDefault="00EE25B0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Exercise Dates</w:t>
            </w:r>
          </w:p>
        </w:tc>
        <w:tc>
          <w:tcPr>
            <w:tcW w:w="7377" w:type="dxa"/>
            <w:vAlign w:val="center"/>
          </w:tcPr>
          <w:p w14:paraId="77E89B2F" w14:textId="77777777" w:rsidR="00EE25B0" w:rsidRPr="00251B74" w:rsidRDefault="00160331" w:rsidP="00895149">
            <w:pPr>
              <w:pStyle w:val="BodyText"/>
              <w:spacing w:line="276" w:lineRule="auto"/>
              <w:rPr>
                <w:b/>
                <w:color w:val="FF0000"/>
              </w:rPr>
            </w:pPr>
            <w:r w:rsidRPr="00251B74">
              <w:t>August 2</w:t>
            </w:r>
            <w:r w:rsidR="00067239" w:rsidRPr="00251B74">
              <w:t>8</w:t>
            </w:r>
            <w:r w:rsidRPr="00251B74">
              <w:t>, 2019</w:t>
            </w:r>
          </w:p>
        </w:tc>
      </w:tr>
      <w:tr w:rsidR="00EE25B0" w:rsidRPr="003D07F5" w14:paraId="343D760B" w14:textId="77777777" w:rsidTr="00737746">
        <w:trPr>
          <w:trHeight w:val="432"/>
        </w:trPr>
        <w:tc>
          <w:tcPr>
            <w:tcW w:w="1893" w:type="dxa"/>
            <w:shd w:val="clear" w:color="auto" w:fill="44546A"/>
            <w:vAlign w:val="center"/>
          </w:tcPr>
          <w:p w14:paraId="6DB0C2F4" w14:textId="77777777" w:rsidR="00EE25B0" w:rsidRPr="00663FCC" w:rsidRDefault="00EE25B0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Scope</w:t>
            </w:r>
          </w:p>
        </w:tc>
        <w:tc>
          <w:tcPr>
            <w:tcW w:w="7377" w:type="dxa"/>
            <w:vAlign w:val="center"/>
          </w:tcPr>
          <w:p w14:paraId="313408AC" w14:textId="301C5406" w:rsidR="00EE25B0" w:rsidRPr="00251B74" w:rsidRDefault="00EE25B0" w:rsidP="00895149">
            <w:pPr>
              <w:pStyle w:val="BodyText"/>
              <w:spacing w:line="276" w:lineRule="auto"/>
              <w:rPr>
                <w:highlight w:val="yellow"/>
              </w:rPr>
            </w:pPr>
            <w:bookmarkStart w:id="3" w:name="_Hlk19861396"/>
            <w:r w:rsidRPr="00251B74">
              <w:t>This tabletop exercise</w:t>
            </w:r>
            <w:r w:rsidR="003D07F5" w:rsidRPr="00251B74">
              <w:t xml:space="preserve"> was</w:t>
            </w:r>
            <w:r w:rsidRPr="00251B74">
              <w:t xml:space="preserve"> </w:t>
            </w:r>
            <w:r w:rsidR="00C2386F" w:rsidRPr="00251B74">
              <w:t>conducted</w:t>
            </w:r>
            <w:r w:rsidRPr="00251B74">
              <w:t xml:space="preserve"> from </w:t>
            </w:r>
            <w:r w:rsidR="00067239" w:rsidRPr="00251B74">
              <w:t>9:00</w:t>
            </w:r>
            <w:r w:rsidR="003D07F5" w:rsidRPr="00251B74">
              <w:t xml:space="preserve"> </w:t>
            </w:r>
            <w:r w:rsidR="00067239" w:rsidRPr="00251B74">
              <w:t>AM-12:30</w:t>
            </w:r>
            <w:r w:rsidR="003D07F5" w:rsidRPr="00251B74">
              <w:t xml:space="preserve"> </w:t>
            </w:r>
            <w:r w:rsidR="00067239" w:rsidRPr="00251B74">
              <w:t xml:space="preserve">PM </w:t>
            </w:r>
            <w:r w:rsidR="004D2FA3" w:rsidRPr="00251B74">
              <w:t xml:space="preserve">Pacific Time (PT) </w:t>
            </w:r>
            <w:r w:rsidR="00067239" w:rsidRPr="00251B74">
              <w:t xml:space="preserve">at the </w:t>
            </w:r>
            <w:r w:rsidR="004D2FA3" w:rsidRPr="00251B74">
              <w:t xml:space="preserve">Bay Area Metro Center </w:t>
            </w:r>
            <w:r w:rsidR="00067239" w:rsidRPr="00251B74">
              <w:t>Building</w:t>
            </w:r>
            <w:r w:rsidR="004D2FA3" w:rsidRPr="00251B74">
              <w:t xml:space="preserve"> at</w:t>
            </w:r>
            <w:r w:rsidR="00067239" w:rsidRPr="00251B74">
              <w:t>101 8</w:t>
            </w:r>
            <w:r w:rsidR="00067239" w:rsidRPr="00251B74">
              <w:rPr>
                <w:vertAlign w:val="superscript"/>
              </w:rPr>
              <w:t>th</w:t>
            </w:r>
            <w:r w:rsidR="00067239" w:rsidRPr="00251B74">
              <w:t xml:space="preserve"> Street, Oakland</w:t>
            </w:r>
            <w:r w:rsidR="004D2FA3" w:rsidRPr="00251B74">
              <w:t>,</w:t>
            </w:r>
            <w:r w:rsidR="00067239" w:rsidRPr="00251B74">
              <w:t xml:space="preserve"> CA</w:t>
            </w:r>
            <w:r w:rsidR="004D2FA3" w:rsidRPr="00251B74">
              <w:t>,</w:t>
            </w:r>
            <w:r w:rsidR="00067239" w:rsidRPr="00251B74">
              <w:t xml:space="preserve"> 94607. </w:t>
            </w:r>
            <w:r w:rsidR="00344D5D" w:rsidRPr="00251B74">
              <w:br/>
            </w:r>
            <w:r w:rsidR="003D07F5" w:rsidRPr="00251B74">
              <w:t>At the beginning of each of three modules</w:t>
            </w:r>
            <w:r w:rsidR="004D2FA3" w:rsidRPr="00251B74">
              <w:t>,</w:t>
            </w:r>
            <w:r w:rsidR="003D07F5" w:rsidRPr="00251B74">
              <w:t xml:space="preserve"> p</w:t>
            </w:r>
            <w:r w:rsidR="00C2386F" w:rsidRPr="00251B74">
              <w:t xml:space="preserve">articipants received a scenario briefing </w:t>
            </w:r>
            <w:r w:rsidR="004D2FA3" w:rsidRPr="00251B74">
              <w:t xml:space="preserve">that summarized </w:t>
            </w:r>
            <w:r w:rsidR="003D07F5" w:rsidRPr="00251B74">
              <w:t>key events</w:t>
            </w:r>
            <w:r w:rsidR="00C2386F" w:rsidRPr="00251B74">
              <w:t xml:space="preserve">. </w:t>
            </w:r>
            <w:r w:rsidR="003D07F5" w:rsidRPr="00251B74">
              <w:t>Following each of these</w:t>
            </w:r>
            <w:r w:rsidR="00C2386F" w:rsidRPr="00251B74">
              <w:t xml:space="preserve"> </w:t>
            </w:r>
            <w:r w:rsidR="005160A6" w:rsidRPr="00251B74">
              <w:t>updates</w:t>
            </w:r>
            <w:r w:rsidR="004D2FA3" w:rsidRPr="00251B74">
              <w:t>,</w:t>
            </w:r>
            <w:r w:rsidR="003D07F5" w:rsidRPr="00251B74">
              <w:t xml:space="preserve"> facilitators led</w:t>
            </w:r>
            <w:r w:rsidR="00C2386F" w:rsidRPr="00251B74">
              <w:t xml:space="preserve"> a</w:t>
            </w:r>
            <w:r w:rsidR="00847D57" w:rsidRPr="00251B74">
              <w:t xml:space="preserve"> plenary group</w:t>
            </w:r>
            <w:r w:rsidR="00C2386F" w:rsidRPr="00251B74">
              <w:t xml:space="preserve"> discussion</w:t>
            </w:r>
            <w:r w:rsidR="004D2FA3" w:rsidRPr="00251B74">
              <w:t xml:space="preserve"> that was</w:t>
            </w:r>
            <w:r w:rsidR="00C2386F" w:rsidRPr="00251B74">
              <w:t xml:space="preserve"> driven by questions </w:t>
            </w:r>
            <w:r w:rsidR="004D2FA3" w:rsidRPr="00251B74">
              <w:t xml:space="preserve">about </w:t>
            </w:r>
            <w:r w:rsidR="00C2386F" w:rsidRPr="00251B74">
              <w:t xml:space="preserve">critical transportation </w:t>
            </w:r>
            <w:r w:rsidR="003D07F5" w:rsidRPr="00251B74">
              <w:t>related to</w:t>
            </w:r>
            <w:r w:rsidR="00C2386F" w:rsidRPr="00251B74">
              <w:t xml:space="preserve"> </w:t>
            </w:r>
            <w:r w:rsidR="00847D57" w:rsidRPr="00251B74">
              <w:t>heat, wildfire</w:t>
            </w:r>
            <w:r w:rsidR="004D2FA3" w:rsidRPr="00251B74">
              <w:t>s,</w:t>
            </w:r>
            <w:r w:rsidR="00847D57" w:rsidRPr="00251B74">
              <w:t xml:space="preserve"> and air quality</w:t>
            </w:r>
            <w:r w:rsidR="00C2386F" w:rsidRPr="00251B74">
              <w:t xml:space="preserve"> </w:t>
            </w:r>
            <w:r w:rsidR="003D07F5" w:rsidRPr="00251B74">
              <w:t xml:space="preserve">concerns </w:t>
            </w:r>
            <w:r w:rsidR="00C2386F" w:rsidRPr="00251B74">
              <w:t xml:space="preserve">affecting the San Francisco Bay Area. </w:t>
            </w:r>
            <w:bookmarkEnd w:id="3"/>
          </w:p>
        </w:tc>
      </w:tr>
      <w:tr w:rsidR="00EE25B0" w:rsidRPr="003D07F5" w14:paraId="098E4BC0" w14:textId="77777777" w:rsidTr="00737746">
        <w:trPr>
          <w:trHeight w:val="432"/>
        </w:trPr>
        <w:tc>
          <w:tcPr>
            <w:tcW w:w="1893" w:type="dxa"/>
            <w:shd w:val="clear" w:color="auto" w:fill="44546A"/>
            <w:vAlign w:val="center"/>
          </w:tcPr>
          <w:p w14:paraId="34E64961" w14:textId="77777777" w:rsidR="00EE25B0" w:rsidRPr="00663FCC" w:rsidRDefault="00EE25B0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Mission Area(s)</w:t>
            </w:r>
          </w:p>
        </w:tc>
        <w:tc>
          <w:tcPr>
            <w:tcW w:w="7377" w:type="dxa"/>
            <w:vAlign w:val="center"/>
          </w:tcPr>
          <w:p w14:paraId="0199EFB9" w14:textId="77777777" w:rsidR="00EE25B0" w:rsidRPr="00251B74" w:rsidRDefault="00EE25B0" w:rsidP="00895149">
            <w:pPr>
              <w:pStyle w:val="BodyText"/>
              <w:spacing w:line="276" w:lineRule="auto"/>
              <w:rPr>
                <w:b/>
              </w:rPr>
            </w:pPr>
            <w:r w:rsidRPr="00251B74">
              <w:t>Response</w:t>
            </w:r>
          </w:p>
        </w:tc>
      </w:tr>
      <w:tr w:rsidR="00EE25B0" w:rsidRPr="003D07F5" w14:paraId="19DFDC48" w14:textId="77777777" w:rsidTr="00737746">
        <w:trPr>
          <w:trHeight w:val="432"/>
        </w:trPr>
        <w:tc>
          <w:tcPr>
            <w:tcW w:w="1893" w:type="dxa"/>
            <w:shd w:val="clear" w:color="auto" w:fill="44546A"/>
            <w:vAlign w:val="center"/>
          </w:tcPr>
          <w:p w14:paraId="32FCB96D" w14:textId="77777777" w:rsidR="00EE25B0" w:rsidRPr="00663FCC" w:rsidRDefault="00EE25B0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Core Capabilities</w:t>
            </w:r>
          </w:p>
        </w:tc>
        <w:tc>
          <w:tcPr>
            <w:tcW w:w="7377" w:type="dxa"/>
            <w:vAlign w:val="center"/>
          </w:tcPr>
          <w:p w14:paraId="2462642D" w14:textId="77777777" w:rsidR="00EE25B0" w:rsidRPr="00251B74" w:rsidRDefault="00EE25B0" w:rsidP="00895149">
            <w:pPr>
              <w:pStyle w:val="BodyText"/>
              <w:spacing w:line="276" w:lineRule="auto"/>
            </w:pPr>
            <w:bookmarkStart w:id="4" w:name="_Hlk19861416"/>
            <w:r w:rsidRPr="00251B74">
              <w:t>Critical Transportation</w:t>
            </w:r>
          </w:p>
          <w:p w14:paraId="6DA9DECF" w14:textId="77777777" w:rsidR="00EE25B0" w:rsidRPr="00251B74" w:rsidRDefault="00EE25B0" w:rsidP="00895149">
            <w:pPr>
              <w:pStyle w:val="BodyText"/>
              <w:spacing w:line="276" w:lineRule="auto"/>
            </w:pPr>
            <w:r w:rsidRPr="00251B74">
              <w:t>Operational Coordination</w:t>
            </w:r>
          </w:p>
          <w:p w14:paraId="28D5A632" w14:textId="77777777" w:rsidR="00EE25B0" w:rsidRPr="00251B74" w:rsidRDefault="00EE25B0" w:rsidP="00895149">
            <w:pPr>
              <w:pStyle w:val="BodyText"/>
              <w:spacing w:line="276" w:lineRule="auto"/>
            </w:pPr>
            <w:r w:rsidRPr="00251B74">
              <w:t>Situational Assessment</w:t>
            </w:r>
          </w:p>
          <w:p w14:paraId="2755991E" w14:textId="42AE7057" w:rsidR="00EE25B0" w:rsidRPr="00251B74" w:rsidRDefault="00EE25B0" w:rsidP="00895149">
            <w:pPr>
              <w:pStyle w:val="BodyText"/>
              <w:spacing w:line="276" w:lineRule="auto"/>
            </w:pPr>
            <w:r w:rsidRPr="00251B74">
              <w:t xml:space="preserve">Public Information </w:t>
            </w:r>
            <w:r w:rsidR="008719B7" w:rsidRPr="00251B74">
              <w:t xml:space="preserve">and </w:t>
            </w:r>
            <w:r w:rsidRPr="00251B74">
              <w:t>Warning</w:t>
            </w:r>
            <w:bookmarkEnd w:id="4"/>
          </w:p>
        </w:tc>
      </w:tr>
      <w:tr w:rsidR="00344500" w:rsidRPr="003D07F5" w14:paraId="3C6F8731" w14:textId="77777777" w:rsidTr="00737746">
        <w:trPr>
          <w:trHeight w:val="432"/>
        </w:trPr>
        <w:tc>
          <w:tcPr>
            <w:tcW w:w="1893" w:type="dxa"/>
            <w:shd w:val="clear" w:color="auto" w:fill="44546A"/>
            <w:vAlign w:val="center"/>
          </w:tcPr>
          <w:p w14:paraId="3C127B77" w14:textId="77777777" w:rsidR="00344500" w:rsidRPr="00663FCC" w:rsidRDefault="00344500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Objectives</w:t>
            </w:r>
          </w:p>
        </w:tc>
        <w:tc>
          <w:tcPr>
            <w:tcW w:w="7377" w:type="dxa"/>
            <w:vAlign w:val="center"/>
          </w:tcPr>
          <w:p w14:paraId="2C175EBF" w14:textId="77777777" w:rsidR="00344500" w:rsidRPr="00251B74" w:rsidRDefault="00344500" w:rsidP="00895149">
            <w:pPr>
              <w:pStyle w:val="BodyText"/>
              <w:spacing w:line="276" w:lineRule="auto"/>
            </w:pPr>
          </w:p>
          <w:p w14:paraId="1E886C06" w14:textId="270FF8DD" w:rsidR="00344500" w:rsidRPr="00251B74" w:rsidRDefault="00344500" w:rsidP="00895149">
            <w:pPr>
              <w:pStyle w:val="BodyText"/>
              <w:spacing w:line="276" w:lineRule="auto"/>
            </w:pPr>
            <w:bookmarkStart w:id="5" w:name="_Hlk19861514"/>
            <w:r w:rsidRPr="00251B74">
              <w:t>Discuss plans and processes for initial emergency response</w:t>
            </w:r>
            <w:r w:rsidR="004D2FA3" w:rsidRPr="00251B74">
              <w:t>.</w:t>
            </w:r>
            <w:r w:rsidRPr="00251B74">
              <w:t xml:space="preserve"> </w:t>
            </w:r>
          </w:p>
          <w:p w14:paraId="3D28EBB7" w14:textId="2ACB01D1" w:rsidR="00344500" w:rsidRPr="00251B74" w:rsidRDefault="00344500" w:rsidP="00895149">
            <w:pPr>
              <w:pStyle w:val="BodyText"/>
              <w:spacing w:line="276" w:lineRule="auto"/>
            </w:pPr>
            <w:r w:rsidRPr="00251B74">
              <w:t>Discuss interagency communication</w:t>
            </w:r>
            <w:r w:rsidR="0050732A" w:rsidRPr="00251B74">
              <w:t xml:space="preserve"> and </w:t>
            </w:r>
            <w:r w:rsidRPr="00251B74">
              <w:t>coordination in an emergency</w:t>
            </w:r>
            <w:r w:rsidR="004D2FA3" w:rsidRPr="00251B74">
              <w:t>.</w:t>
            </w:r>
          </w:p>
          <w:p w14:paraId="019E9966" w14:textId="491165FF" w:rsidR="00344500" w:rsidRPr="00251B74" w:rsidRDefault="00344500" w:rsidP="00895149">
            <w:pPr>
              <w:pStyle w:val="BodyText"/>
              <w:spacing w:line="276" w:lineRule="auto"/>
            </w:pPr>
            <w:r w:rsidRPr="00251B74">
              <w:lastRenderedPageBreak/>
              <w:t xml:space="preserve">Clarify </w:t>
            </w:r>
            <w:r w:rsidR="004D2FA3" w:rsidRPr="00251B74">
              <w:t xml:space="preserve">the </w:t>
            </w:r>
            <w:r w:rsidRPr="00251B74">
              <w:t xml:space="preserve">process for requesting and providing </w:t>
            </w:r>
            <w:r w:rsidR="00C81F5B" w:rsidRPr="00251B74">
              <w:t>mutual aid</w:t>
            </w:r>
            <w:r w:rsidR="004D2FA3" w:rsidRPr="00251B74">
              <w:t>.</w:t>
            </w:r>
            <w:bookmarkEnd w:id="5"/>
          </w:p>
        </w:tc>
      </w:tr>
      <w:tr w:rsidR="00344500" w:rsidRPr="003D07F5" w14:paraId="3BB9E37D" w14:textId="77777777" w:rsidTr="00737746">
        <w:trPr>
          <w:trHeight w:val="432"/>
        </w:trPr>
        <w:tc>
          <w:tcPr>
            <w:tcW w:w="1893" w:type="dxa"/>
            <w:shd w:val="clear" w:color="auto" w:fill="44546A"/>
            <w:vAlign w:val="center"/>
          </w:tcPr>
          <w:p w14:paraId="1DA231EE" w14:textId="77777777" w:rsidR="00344500" w:rsidRPr="00663FCC" w:rsidRDefault="00344500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Threat or Hazard</w:t>
            </w:r>
          </w:p>
        </w:tc>
        <w:tc>
          <w:tcPr>
            <w:tcW w:w="7377" w:type="dxa"/>
            <w:vAlign w:val="center"/>
          </w:tcPr>
          <w:p w14:paraId="72622F34" w14:textId="0AB85ADD" w:rsidR="00344500" w:rsidRPr="00251B74" w:rsidRDefault="00344500" w:rsidP="00895149">
            <w:pPr>
              <w:pStyle w:val="BodyText"/>
              <w:spacing w:line="276" w:lineRule="auto"/>
              <w:rPr>
                <w:color w:val="FF0000"/>
                <w:highlight w:val="yellow"/>
              </w:rPr>
            </w:pPr>
            <w:r w:rsidRPr="00251B74">
              <w:t>Heat/</w:t>
            </w:r>
            <w:r w:rsidR="004319B5" w:rsidRPr="00251B74">
              <w:t>W</w:t>
            </w:r>
            <w:r w:rsidRPr="00251B74">
              <w:t>ildfire/</w:t>
            </w:r>
            <w:r w:rsidR="004319B5" w:rsidRPr="00251B74">
              <w:t>A</w:t>
            </w:r>
            <w:r w:rsidRPr="00251B74">
              <w:t xml:space="preserve">ir </w:t>
            </w:r>
            <w:r w:rsidR="004319B5" w:rsidRPr="00251B74">
              <w:t>Q</w:t>
            </w:r>
            <w:r w:rsidRPr="00251B74">
              <w:t>uality</w:t>
            </w:r>
          </w:p>
        </w:tc>
      </w:tr>
      <w:tr w:rsidR="00344500" w:rsidRPr="003D07F5" w14:paraId="3FD64A8F" w14:textId="77777777" w:rsidTr="00737746">
        <w:trPr>
          <w:trHeight w:val="432"/>
        </w:trPr>
        <w:tc>
          <w:tcPr>
            <w:tcW w:w="1893" w:type="dxa"/>
            <w:shd w:val="clear" w:color="auto" w:fill="44546A"/>
            <w:vAlign w:val="center"/>
          </w:tcPr>
          <w:p w14:paraId="65590727" w14:textId="77777777" w:rsidR="00344500" w:rsidRPr="00663FCC" w:rsidRDefault="00344500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Scenario</w:t>
            </w:r>
          </w:p>
        </w:tc>
        <w:tc>
          <w:tcPr>
            <w:tcW w:w="7377" w:type="dxa"/>
            <w:vAlign w:val="center"/>
          </w:tcPr>
          <w:p w14:paraId="23744DB8" w14:textId="6252D23B" w:rsidR="00344500" w:rsidRPr="00251B74" w:rsidRDefault="00344500" w:rsidP="00895149">
            <w:pPr>
              <w:pStyle w:val="BodyText"/>
              <w:spacing w:line="276" w:lineRule="auto"/>
              <w:rPr>
                <w:color w:val="FF0000"/>
                <w:highlight w:val="yellow"/>
              </w:rPr>
            </w:pPr>
            <w:r w:rsidRPr="00251B74">
              <w:t>Sustained record high temperatures with low humidity have sparked wildfires near Calistoga</w:t>
            </w:r>
            <w:r w:rsidR="004D2FA3" w:rsidRPr="00251B74">
              <w:t>, CA</w:t>
            </w:r>
            <w:r w:rsidRPr="00251B74">
              <w:t xml:space="preserve">. </w:t>
            </w:r>
            <w:r w:rsidR="003D07F5" w:rsidRPr="00251B74">
              <w:t>P</w:t>
            </w:r>
            <w:r w:rsidRPr="00251B74">
              <w:t>oor air quality and high heat have forced the opening of cooling centers across the Bay Area. Additional wildfires in Sonoma</w:t>
            </w:r>
            <w:r w:rsidR="00344D5D" w:rsidRPr="00251B74">
              <w:t xml:space="preserve">, </w:t>
            </w:r>
            <w:r w:rsidRPr="00251B74">
              <w:t>Napa</w:t>
            </w:r>
            <w:r w:rsidR="00344D5D" w:rsidRPr="00251B74">
              <w:t xml:space="preserve">, and </w:t>
            </w:r>
            <w:r w:rsidRPr="00251B74">
              <w:t>Solano lead to evacuation orders.</w:t>
            </w:r>
          </w:p>
        </w:tc>
      </w:tr>
      <w:tr w:rsidR="00344500" w:rsidRPr="003D07F5" w14:paraId="17362FFF" w14:textId="77777777" w:rsidTr="00737746">
        <w:trPr>
          <w:trHeight w:val="432"/>
        </w:trPr>
        <w:tc>
          <w:tcPr>
            <w:tcW w:w="1893" w:type="dxa"/>
            <w:shd w:val="clear" w:color="auto" w:fill="44546A"/>
            <w:vAlign w:val="center"/>
          </w:tcPr>
          <w:p w14:paraId="1AF72B11" w14:textId="77777777" w:rsidR="00344500" w:rsidRPr="00663FCC" w:rsidRDefault="00344500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Sponsor</w:t>
            </w:r>
          </w:p>
        </w:tc>
        <w:tc>
          <w:tcPr>
            <w:tcW w:w="7377" w:type="dxa"/>
            <w:vAlign w:val="center"/>
          </w:tcPr>
          <w:p w14:paraId="6E21869D" w14:textId="693F97F4" w:rsidR="003D07F5" w:rsidRPr="008771DD" w:rsidRDefault="00344500" w:rsidP="00895149">
            <w:pPr>
              <w:pStyle w:val="BodyText"/>
              <w:spacing w:line="276" w:lineRule="auto"/>
            </w:pPr>
            <w:r w:rsidRPr="00251B74">
              <w:t>Bay Area Urban Areas Security Initiative (UASI)</w:t>
            </w:r>
          </w:p>
        </w:tc>
      </w:tr>
    </w:tbl>
    <w:p w14:paraId="03F301C7" w14:textId="77777777" w:rsidR="00663FCC" w:rsidRDefault="00663FCC" w:rsidP="00895149">
      <w:pPr>
        <w:spacing w:line="276" w:lineRule="auto"/>
      </w:pPr>
      <w:r>
        <w:br w:type="page"/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893"/>
        <w:gridCol w:w="7377"/>
        <w:gridCol w:w="294"/>
      </w:tblGrid>
      <w:tr w:rsidR="00824089" w:rsidRPr="003D07F5" w14:paraId="45883CA7" w14:textId="77777777" w:rsidTr="005E3B52">
        <w:trPr>
          <w:trHeight w:val="432"/>
        </w:trPr>
        <w:tc>
          <w:tcPr>
            <w:tcW w:w="1893" w:type="dxa"/>
            <w:shd w:val="clear" w:color="auto" w:fill="44546A"/>
          </w:tcPr>
          <w:p w14:paraId="470A2CF6" w14:textId="77777777" w:rsidR="00824089" w:rsidRDefault="00824089" w:rsidP="00895149">
            <w:pPr>
              <w:spacing w:before="120" w:after="120"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  <w:p w14:paraId="6032B476" w14:textId="524C777E" w:rsidR="00824089" w:rsidRPr="008771DD" w:rsidRDefault="00824089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Participating State and Federal Agencies</w:t>
            </w:r>
          </w:p>
          <w:p w14:paraId="1441F76D" w14:textId="77777777" w:rsidR="00824089" w:rsidRPr="00663FCC" w:rsidRDefault="00824089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71" w:type="dxa"/>
            <w:gridSpan w:val="2"/>
            <w:vAlign w:val="center"/>
          </w:tcPr>
          <w:p w14:paraId="515E6431" w14:textId="77777777" w:rsidR="00824089" w:rsidRPr="008771DD" w:rsidRDefault="00824089" w:rsidP="00895149">
            <w:pPr>
              <w:pStyle w:val="BodyText"/>
              <w:spacing w:line="276" w:lineRule="auto"/>
            </w:pPr>
            <w:r w:rsidRPr="008771DD">
              <w:t>California Governor’s Office of Emergency Services</w:t>
            </w:r>
          </w:p>
          <w:p w14:paraId="20A60B42" w14:textId="77777777" w:rsidR="00824089" w:rsidRPr="008771DD" w:rsidRDefault="00824089" w:rsidP="00895149">
            <w:pPr>
              <w:pStyle w:val="BodyText"/>
              <w:spacing w:line="276" w:lineRule="auto"/>
            </w:pPr>
            <w:r w:rsidRPr="008771DD">
              <w:t>Caltrans</w:t>
            </w:r>
          </w:p>
          <w:p w14:paraId="1D0AB759" w14:textId="77777777" w:rsidR="00824089" w:rsidRPr="008771DD" w:rsidRDefault="00824089" w:rsidP="00895149">
            <w:pPr>
              <w:pStyle w:val="BodyText"/>
              <w:spacing w:line="276" w:lineRule="auto"/>
            </w:pPr>
            <w:r w:rsidRPr="008771DD">
              <w:t>Center for Independence of Individuals with Disabilities</w:t>
            </w:r>
          </w:p>
          <w:p w14:paraId="18410B55" w14:textId="32FED7D6" w:rsidR="00824089" w:rsidRPr="008771DD" w:rsidRDefault="00824089" w:rsidP="00895149">
            <w:pPr>
              <w:pStyle w:val="BodyText"/>
              <w:spacing w:line="276" w:lineRule="auto"/>
            </w:pPr>
            <w:r w:rsidRPr="008771DD">
              <w:t>NASA Ames </w:t>
            </w:r>
          </w:p>
          <w:p w14:paraId="57BB3FB7" w14:textId="7E917579" w:rsidR="00824089" w:rsidRPr="00FB1755" w:rsidRDefault="00824089" w:rsidP="00895149">
            <w:pPr>
              <w:pStyle w:val="BodyText"/>
              <w:spacing w:line="276" w:lineRule="auto"/>
            </w:pPr>
            <w:r w:rsidRPr="008771DD">
              <w:t>World Institute on Disability</w:t>
            </w:r>
          </w:p>
        </w:tc>
      </w:tr>
      <w:tr w:rsidR="00824089" w:rsidRPr="003D07F5" w14:paraId="211B46BC" w14:textId="77777777" w:rsidTr="00EF42F1">
        <w:trPr>
          <w:gridAfter w:val="1"/>
          <w:wAfter w:w="294" w:type="dxa"/>
          <w:trHeight w:val="432"/>
        </w:trPr>
        <w:tc>
          <w:tcPr>
            <w:tcW w:w="1893" w:type="dxa"/>
            <w:shd w:val="clear" w:color="auto" w:fill="44546A"/>
          </w:tcPr>
          <w:p w14:paraId="3C2B2E50" w14:textId="77777777" w:rsidR="00824089" w:rsidRDefault="00824089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6" w:name="_Toc19801825"/>
          </w:p>
          <w:p w14:paraId="392DB0B4" w14:textId="77777777" w:rsidR="00824089" w:rsidRDefault="00824089" w:rsidP="00895149">
            <w:pPr>
              <w:spacing w:before="120" w:after="120"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  <w:p w14:paraId="19EC3B5F" w14:textId="288CB5F8" w:rsidR="00824089" w:rsidRPr="008771DD" w:rsidRDefault="00824089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 xml:space="preserve">Participating </w:t>
            </w:r>
          </w:p>
          <w:p w14:paraId="37AAD8FC" w14:textId="112265FE" w:rsidR="00824089" w:rsidRPr="00663FCC" w:rsidRDefault="00824089" w:rsidP="005E3B5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Local Agencies</w:t>
            </w:r>
          </w:p>
        </w:tc>
        <w:tc>
          <w:tcPr>
            <w:tcW w:w="7377" w:type="dxa"/>
            <w:vAlign w:val="center"/>
          </w:tcPr>
          <w:p w14:paraId="7EB30545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 xml:space="preserve">Alameda County </w:t>
            </w:r>
            <w:r>
              <w:t>Office of Emergency Services</w:t>
            </w:r>
          </w:p>
          <w:p w14:paraId="4889002B" w14:textId="42F03B83" w:rsidR="00824089" w:rsidRPr="00663FCC" w:rsidRDefault="00824089" w:rsidP="00895149">
            <w:pPr>
              <w:pStyle w:val="BodyText"/>
              <w:spacing w:line="276" w:lineRule="auto"/>
            </w:pPr>
            <w:r w:rsidRPr="00E227F9">
              <w:t>Bay Area Urban</w:t>
            </w:r>
            <w:r>
              <w:t xml:space="preserve"> Area Security Initiatives</w:t>
            </w:r>
          </w:p>
          <w:p w14:paraId="1A975957" w14:textId="3AEEA82B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Chabot - Las Positas Community College District</w:t>
            </w:r>
          </w:p>
          <w:p w14:paraId="3B4B1288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City of Alameda</w:t>
            </w:r>
          </w:p>
          <w:p w14:paraId="4A12C086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City of Hayward</w:t>
            </w:r>
          </w:p>
          <w:p w14:paraId="4C70BBB5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City of Livermore</w:t>
            </w:r>
          </w:p>
          <w:p w14:paraId="1BDDDF3B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City of Oakland</w:t>
            </w:r>
          </w:p>
          <w:p w14:paraId="34CEAFE3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City of Pleasanton</w:t>
            </w:r>
          </w:p>
          <w:p w14:paraId="783E5D38" w14:textId="1331A959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City of Richmond</w:t>
            </w:r>
          </w:p>
          <w:p w14:paraId="16F47770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County of Marin</w:t>
            </w:r>
          </w:p>
          <w:p w14:paraId="2D95678B" w14:textId="0C350531" w:rsidR="00824089" w:rsidRDefault="00824089" w:rsidP="00895149">
            <w:pPr>
              <w:pStyle w:val="BodyText"/>
              <w:spacing w:line="276" w:lineRule="auto"/>
            </w:pPr>
            <w:r>
              <w:t>County Resource for Independent Living</w:t>
            </w:r>
          </w:p>
          <w:p w14:paraId="71BF477D" w14:textId="023E5D7E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East Palo Alto Police Department</w:t>
            </w:r>
          </w:p>
          <w:p w14:paraId="1CDE562C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Independ</w:t>
            </w:r>
            <w:r>
              <w:t>ent</w:t>
            </w:r>
            <w:r w:rsidRPr="00663FCC">
              <w:t xml:space="preserve"> Living Resource Center San Francisco</w:t>
            </w:r>
          </w:p>
          <w:p w14:paraId="189C8D0F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Independ</w:t>
            </w:r>
            <w:r>
              <w:t>ent</w:t>
            </w:r>
            <w:r w:rsidRPr="00663FCC">
              <w:t xml:space="preserve"> Living Resources of Solano &amp; Contra Costa</w:t>
            </w:r>
          </w:p>
          <w:p w14:paraId="44767346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Monterey County Office OF Emergency Services</w:t>
            </w:r>
          </w:p>
          <w:p w14:paraId="14510D32" w14:textId="704C0602" w:rsidR="00824089" w:rsidRDefault="00824089" w:rsidP="00895149">
            <w:pPr>
              <w:pStyle w:val="BodyText"/>
              <w:spacing w:line="276" w:lineRule="auto"/>
            </w:pPr>
            <w:r>
              <w:t>Metropolitan Transportation Commission</w:t>
            </w:r>
          </w:p>
          <w:p w14:paraId="7EEE7915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San Mateo County Office of Emergency Services</w:t>
            </w:r>
          </w:p>
          <w:p w14:paraId="5536EDD5" w14:textId="2ECF05FA" w:rsidR="00824089" w:rsidRDefault="00824089" w:rsidP="00895149">
            <w:pPr>
              <w:pStyle w:val="BodyText"/>
              <w:spacing w:line="276" w:lineRule="auto"/>
            </w:pPr>
            <w:r w:rsidRPr="007910F7">
              <w:t>Santa Clara County Office of Emergency Management</w:t>
            </w:r>
          </w:p>
          <w:p w14:paraId="57251D3D" w14:textId="3C3D8A7C" w:rsidR="00824089" w:rsidRDefault="00824089" w:rsidP="00895149">
            <w:pPr>
              <w:pStyle w:val="BodyText"/>
              <w:spacing w:line="276" w:lineRule="auto"/>
            </w:pPr>
            <w:r>
              <w:lastRenderedPageBreak/>
              <w:t>Santa Clara Emergency Medical Services</w:t>
            </w:r>
          </w:p>
          <w:p w14:paraId="1FF69DA0" w14:textId="0F557BEE" w:rsidR="00824089" w:rsidRPr="00663FCC" w:rsidRDefault="00824089" w:rsidP="00895149">
            <w:pPr>
              <w:pStyle w:val="BodyText"/>
              <w:spacing w:line="276" w:lineRule="auto"/>
            </w:pPr>
            <w:r>
              <w:t>Santa Clara Social Services</w:t>
            </w:r>
          </w:p>
          <w:p w14:paraId="374EE1E4" w14:textId="35CA562A" w:rsidR="00824089" w:rsidRPr="00663FCC" w:rsidRDefault="00824089" w:rsidP="00895149">
            <w:pPr>
              <w:pStyle w:val="BodyText"/>
              <w:spacing w:line="276" w:lineRule="auto"/>
            </w:pPr>
            <w:r>
              <w:t xml:space="preserve">San Francisco Department of Emergency Management </w:t>
            </w:r>
          </w:p>
          <w:p w14:paraId="7216ACA0" w14:textId="77777777" w:rsidR="00824089" w:rsidRPr="00663FCC" w:rsidRDefault="00824089" w:rsidP="00895149">
            <w:pPr>
              <w:pStyle w:val="BodyText"/>
              <w:spacing w:line="276" w:lineRule="auto"/>
            </w:pPr>
            <w:r w:rsidRPr="00663FCC">
              <w:t>Silicon Valley Independent Living Center</w:t>
            </w:r>
          </w:p>
          <w:p w14:paraId="411A1819" w14:textId="74D377B7" w:rsidR="00824089" w:rsidRPr="00FB1755" w:rsidRDefault="00824089" w:rsidP="00895149">
            <w:pPr>
              <w:pStyle w:val="BodyText"/>
              <w:spacing w:line="276" w:lineRule="auto"/>
            </w:pPr>
            <w:r w:rsidRPr="00663FCC">
              <w:t xml:space="preserve">Solano </w:t>
            </w:r>
            <w:r>
              <w:t>County Office of Emergency Services</w:t>
            </w:r>
          </w:p>
        </w:tc>
      </w:tr>
    </w:tbl>
    <w:p w14:paraId="69380A06" w14:textId="77777777" w:rsidR="00AB1D55" w:rsidRDefault="00AB1D55" w:rsidP="00895149">
      <w:pPr>
        <w:spacing w:after="200" w:line="276" w:lineRule="auto"/>
      </w:pP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893"/>
        <w:gridCol w:w="7377"/>
      </w:tblGrid>
      <w:tr w:rsidR="00502846" w:rsidRPr="003D07F5" w14:paraId="5E736299" w14:textId="77777777" w:rsidTr="00E227F9">
        <w:trPr>
          <w:trHeight w:val="432"/>
        </w:trPr>
        <w:tc>
          <w:tcPr>
            <w:tcW w:w="1893" w:type="dxa"/>
            <w:shd w:val="clear" w:color="auto" w:fill="44546A"/>
          </w:tcPr>
          <w:p w14:paraId="6E6C3055" w14:textId="77777777" w:rsidR="00502846" w:rsidRPr="008771DD" w:rsidRDefault="00502846" w:rsidP="008951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 xml:space="preserve">Participating </w:t>
            </w:r>
          </w:p>
          <w:p w14:paraId="250C5726" w14:textId="6FAF7F76" w:rsidR="00502846" w:rsidRPr="00663FCC" w:rsidRDefault="00502846" w:rsidP="005E3B5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771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</w:rPr>
              <w:t>Transit and Paratransit Agencies</w:t>
            </w:r>
          </w:p>
        </w:tc>
        <w:tc>
          <w:tcPr>
            <w:tcW w:w="7377" w:type="dxa"/>
            <w:vAlign w:val="center"/>
          </w:tcPr>
          <w:p w14:paraId="7FA66510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AC Transit</w:t>
            </w:r>
          </w:p>
          <w:p w14:paraId="2D800A47" w14:textId="6EDEE42E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 xml:space="preserve">Bay Area Rapid Transit </w:t>
            </w:r>
            <w:r w:rsidR="00C8685C">
              <w:t>(BART)</w:t>
            </w:r>
          </w:p>
          <w:p w14:paraId="24171C30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Contra Costa Transportation Authority</w:t>
            </w:r>
          </w:p>
          <w:p w14:paraId="25A12179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County Connection</w:t>
            </w:r>
          </w:p>
          <w:p w14:paraId="318DF61A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East Bay Paratransit</w:t>
            </w:r>
          </w:p>
          <w:p w14:paraId="2E270070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Eastern Contra Costa Transit Authority</w:t>
            </w:r>
          </w:p>
          <w:p w14:paraId="29489CFC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First Transit/Redi-Wheels</w:t>
            </w:r>
          </w:p>
          <w:p w14:paraId="61BB3048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Golden Gate Bridge Highway &amp; Transport</w:t>
            </w:r>
            <w:r>
              <w:t>ation District</w:t>
            </w:r>
          </w:p>
          <w:p w14:paraId="653837F5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Marin Transit</w:t>
            </w:r>
          </w:p>
          <w:p w14:paraId="38C7B13C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MV Transportation</w:t>
            </w:r>
          </w:p>
          <w:p w14:paraId="5FE70E9B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Napa Valley Transportation Authority</w:t>
            </w:r>
          </w:p>
          <w:p w14:paraId="3E2838E9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Petaluma Transit</w:t>
            </w:r>
          </w:p>
          <w:p w14:paraId="57052F2B" w14:textId="18CE00F6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Rio Vista Delta Breeze</w:t>
            </w:r>
          </w:p>
          <w:p w14:paraId="7CEF7649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SamTrans</w:t>
            </w:r>
          </w:p>
          <w:p w14:paraId="0999BD6B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Santa Rosa City Bus</w:t>
            </w:r>
          </w:p>
          <w:p w14:paraId="6A045EC0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SF Paratransit</w:t>
            </w:r>
          </w:p>
          <w:p w14:paraId="44B3E462" w14:textId="212D2207" w:rsidR="0082169C" w:rsidRPr="00E227F9" w:rsidRDefault="00E227F9" w:rsidP="00895149">
            <w:pPr>
              <w:pStyle w:val="BodyText"/>
              <w:spacing w:line="276" w:lineRule="auto"/>
            </w:pPr>
            <w:r w:rsidRPr="00E227F9">
              <w:t>San Francisco Municipal Transportation Agency</w:t>
            </w:r>
            <w:r w:rsidR="00C8685C">
              <w:t xml:space="preserve"> (SFMTA)</w:t>
            </w:r>
          </w:p>
          <w:p w14:paraId="444D6E60" w14:textId="2225BDB5" w:rsidR="0082169C" w:rsidRDefault="00E227F9" w:rsidP="00895149">
            <w:pPr>
              <w:pStyle w:val="BodyText"/>
              <w:spacing w:line="276" w:lineRule="auto"/>
            </w:pPr>
            <w:r>
              <w:lastRenderedPageBreak/>
              <w:t>San Mateo County Transit District</w:t>
            </w:r>
            <w:r w:rsidR="00C8685C">
              <w:t xml:space="preserve"> (SMCTD)</w:t>
            </w:r>
          </w:p>
          <w:p w14:paraId="450D71DF" w14:textId="5D20E1E9" w:rsidR="00C8685C" w:rsidRPr="00663FCC" w:rsidRDefault="00C8685C" w:rsidP="00895149">
            <w:pPr>
              <w:pStyle w:val="BodyText"/>
              <w:spacing w:line="276" w:lineRule="auto"/>
            </w:pPr>
            <w:r w:rsidRPr="00C8685C">
              <w:t>Santa Clara Valley Transportation Authority (VTA)</w:t>
            </w:r>
          </w:p>
          <w:p w14:paraId="69902C7E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SolTrans</w:t>
            </w:r>
          </w:p>
          <w:p w14:paraId="5B07D2E3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Transdev (East Bay Paratransit)</w:t>
            </w:r>
          </w:p>
          <w:p w14:paraId="563224A2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Union City Transit</w:t>
            </w:r>
          </w:p>
          <w:p w14:paraId="5CB43058" w14:textId="77777777" w:rsidR="0082169C" w:rsidRPr="00486557" w:rsidRDefault="0082169C" w:rsidP="00895149">
            <w:pPr>
              <w:pStyle w:val="BodyText"/>
              <w:spacing w:line="276" w:lineRule="auto"/>
            </w:pPr>
            <w:r w:rsidRPr="00486557">
              <w:t>Vacaville City Coach</w:t>
            </w:r>
          </w:p>
          <w:p w14:paraId="07AF837A" w14:textId="74BCF75F" w:rsidR="0082169C" w:rsidRPr="00663FCC" w:rsidRDefault="00AB1D55" w:rsidP="00895149">
            <w:pPr>
              <w:pStyle w:val="BodyText"/>
              <w:spacing w:line="276" w:lineRule="auto"/>
            </w:pPr>
            <w:r>
              <w:t>Valle Transportation Authority</w:t>
            </w:r>
          </w:p>
          <w:p w14:paraId="73539B2F" w14:textId="77777777" w:rsidR="0082169C" w:rsidRPr="00663FCC" w:rsidRDefault="0082169C" w:rsidP="00895149">
            <w:pPr>
              <w:pStyle w:val="BodyText"/>
              <w:spacing w:line="276" w:lineRule="auto"/>
            </w:pPr>
            <w:r w:rsidRPr="00663FCC">
              <w:t>Western Contra Costa Transit Authority</w:t>
            </w:r>
          </w:p>
          <w:p w14:paraId="59FD1DF7" w14:textId="008603E5" w:rsidR="00502846" w:rsidRPr="00FB1755" w:rsidRDefault="0082169C" w:rsidP="00895149">
            <w:pPr>
              <w:pStyle w:val="BodyText"/>
              <w:spacing w:line="276" w:lineRule="auto"/>
            </w:pPr>
            <w:r w:rsidRPr="00663FCC">
              <w:t>Whistlestop Transportation</w:t>
            </w:r>
          </w:p>
        </w:tc>
      </w:tr>
    </w:tbl>
    <w:p w14:paraId="2B3C797F" w14:textId="77777777" w:rsidR="0082169C" w:rsidRDefault="0082169C" w:rsidP="00895149">
      <w:pPr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CAD5649" w14:textId="7C443AA6" w:rsidR="00814FBE" w:rsidRPr="00251B74" w:rsidRDefault="00502846" w:rsidP="00895149">
      <w:pPr>
        <w:pStyle w:val="BodyText"/>
        <w:spacing w:line="276" w:lineRule="auto"/>
      </w:pPr>
      <w:r w:rsidRPr="00663FCC">
        <w:t>See Appendix B for detailed listing of exercise participants.</w:t>
      </w:r>
    </w:p>
    <w:p w14:paraId="484512B4" w14:textId="75A45712" w:rsidR="00D31366" w:rsidRPr="00A91DAD" w:rsidRDefault="00F466AA" w:rsidP="00895149">
      <w:pPr>
        <w:pStyle w:val="Heading2"/>
        <w:spacing w:line="276" w:lineRule="auto"/>
      </w:pPr>
      <w:bookmarkStart w:id="7" w:name="_Toc23401470"/>
      <w:r w:rsidRPr="00A91DAD">
        <w:t>Analysis of Core Capabilities</w:t>
      </w:r>
      <w:bookmarkEnd w:id="6"/>
      <w:bookmarkEnd w:id="7"/>
    </w:p>
    <w:p w14:paraId="1CEB6AF2" w14:textId="33131FD3" w:rsidR="00205F7E" w:rsidRPr="00A91DAD" w:rsidRDefault="008771DD" w:rsidP="00895149">
      <w:pPr>
        <w:pStyle w:val="Heading3"/>
        <w:spacing w:line="276" w:lineRule="auto"/>
      </w:pPr>
      <w:bookmarkStart w:id="8" w:name="_Toc19801826"/>
      <w:bookmarkStart w:id="9" w:name="_Toc23401471"/>
      <w:r w:rsidRPr="00A91DAD">
        <w:t>E</w:t>
      </w:r>
      <w:r>
        <w:t>xercise</w:t>
      </w:r>
      <w:r w:rsidRPr="00A91DAD">
        <w:t xml:space="preserve"> Objectives </w:t>
      </w:r>
      <w:r>
        <w:t>a</w:t>
      </w:r>
      <w:r w:rsidRPr="00A91DAD">
        <w:t>nd Core Capabilities</w:t>
      </w:r>
      <w:bookmarkEnd w:id="8"/>
      <w:bookmarkEnd w:id="9"/>
    </w:p>
    <w:p w14:paraId="0E727A71" w14:textId="77777777" w:rsidR="0023329A" w:rsidRPr="008771DD" w:rsidRDefault="0023329A" w:rsidP="00895149">
      <w:pPr>
        <w:pStyle w:val="BodyText"/>
        <w:spacing w:line="276" w:lineRule="auto"/>
      </w:pPr>
      <w:r w:rsidRPr="008771DD">
        <w:t xml:space="preserve">Aligning exercise objectives and core capabilities provides a consistent </w:t>
      </w:r>
      <w:r w:rsidR="00D05FBB" w:rsidRPr="008771DD">
        <w:t>approach</w:t>
      </w:r>
      <w:r w:rsidRPr="008771DD">
        <w:t xml:space="preserve"> for </w:t>
      </w:r>
      <w:r w:rsidR="00D05FBB" w:rsidRPr="008771DD">
        <w:t xml:space="preserve">exercise </w:t>
      </w:r>
      <w:r w:rsidRPr="008771DD">
        <w:t xml:space="preserve">evaluation </w:t>
      </w:r>
      <w:r w:rsidR="00D05FBB" w:rsidRPr="008771DD">
        <w:t>that</w:t>
      </w:r>
      <w:r w:rsidRPr="008771DD">
        <w:t xml:space="preserve"> support</w:t>
      </w:r>
      <w:r w:rsidR="00D05FBB" w:rsidRPr="008771DD">
        <w:t>s</w:t>
      </w:r>
      <w:r w:rsidRPr="008771DD">
        <w:t xml:space="preserve"> preparedness reporting and trend analysis. The exercise objectives and core capabilities selected by the </w:t>
      </w:r>
      <w:r w:rsidR="00530C83" w:rsidRPr="008771DD">
        <w:t xml:space="preserve">exercise planning team </w:t>
      </w:r>
      <w:r w:rsidRPr="008771DD">
        <w:t xml:space="preserve">are listed below.  </w:t>
      </w:r>
    </w:p>
    <w:p w14:paraId="126AF471" w14:textId="5DEBDFDD" w:rsidR="00A91DAD" w:rsidRDefault="00A91DAD" w:rsidP="00895149">
      <w:pPr>
        <w:pStyle w:val="Heading4"/>
        <w:spacing w:line="276" w:lineRule="auto"/>
      </w:pPr>
      <w:bookmarkStart w:id="10" w:name="_Toc19801827"/>
      <w:r w:rsidRPr="00FC3433">
        <w:t>Table 1. Exercise Objectives and Associated Core Capabilities</w:t>
      </w:r>
      <w:bookmarkEnd w:id="10"/>
    </w:p>
    <w:p w14:paraId="3CF7FC40" w14:textId="77777777" w:rsidR="008771DD" w:rsidRPr="008771DD" w:rsidRDefault="008771DD" w:rsidP="00895149">
      <w:pPr>
        <w:spacing w:line="276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4938"/>
      </w:tblGrid>
      <w:tr w:rsidR="00205F7E" w:rsidRPr="00663FCC" w14:paraId="15EC6C82" w14:textId="77777777" w:rsidTr="00D97C14">
        <w:trPr>
          <w:tblHeader/>
          <w:jc w:val="center"/>
        </w:trPr>
        <w:tc>
          <w:tcPr>
            <w:tcW w:w="2548" w:type="pct"/>
            <w:tcBorders>
              <w:right w:val="single" w:sz="4" w:space="0" w:color="FFFFFF"/>
            </w:tcBorders>
            <w:shd w:val="clear" w:color="auto" w:fill="44546A"/>
          </w:tcPr>
          <w:p w14:paraId="3ECA7ADC" w14:textId="77777777" w:rsidR="00205F7E" w:rsidRPr="008771DD" w:rsidRDefault="00205F7E" w:rsidP="00895149">
            <w:pPr>
              <w:pStyle w:val="TableHead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</w:pPr>
            <w:r w:rsidRPr="008771DD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Exercise Objective</w:t>
            </w:r>
          </w:p>
        </w:tc>
        <w:tc>
          <w:tcPr>
            <w:tcW w:w="2452" w:type="pct"/>
            <w:tcBorders>
              <w:left w:val="single" w:sz="4" w:space="0" w:color="FFFFFF"/>
            </w:tcBorders>
            <w:shd w:val="clear" w:color="auto" w:fill="44546A"/>
          </w:tcPr>
          <w:p w14:paraId="78D81D64" w14:textId="77777777" w:rsidR="00205F7E" w:rsidRPr="008771DD" w:rsidRDefault="00205F7E" w:rsidP="00895149">
            <w:pPr>
              <w:pStyle w:val="TableHead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</w:pPr>
            <w:r w:rsidRPr="008771DD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Core Capability</w:t>
            </w:r>
          </w:p>
        </w:tc>
      </w:tr>
      <w:tr w:rsidR="00CF3AC2" w:rsidRPr="00663FCC" w14:paraId="1BEBDD6D" w14:textId="77777777">
        <w:trPr>
          <w:jc w:val="center"/>
        </w:trPr>
        <w:tc>
          <w:tcPr>
            <w:tcW w:w="2548" w:type="pct"/>
            <w:vAlign w:val="center"/>
          </w:tcPr>
          <w:p w14:paraId="2A0B6F59" w14:textId="3BF237FD" w:rsidR="00CF3AC2" w:rsidRPr="00663FCC" w:rsidRDefault="00CF3AC2" w:rsidP="00895149">
            <w:pPr>
              <w:pStyle w:val="BodyText"/>
              <w:spacing w:line="276" w:lineRule="auto"/>
            </w:pPr>
            <w:r w:rsidRPr="00663FCC">
              <w:t>Discuss plans and processes for initial emergency response</w:t>
            </w:r>
            <w:r w:rsidR="00A91DAD">
              <w:t>.</w:t>
            </w:r>
          </w:p>
        </w:tc>
        <w:tc>
          <w:tcPr>
            <w:tcW w:w="2452" w:type="pct"/>
            <w:vAlign w:val="center"/>
          </w:tcPr>
          <w:p w14:paraId="13BB850C" w14:textId="77777777" w:rsidR="00CF3AC2" w:rsidRPr="00663FCC" w:rsidRDefault="00CF3AC2" w:rsidP="00895149">
            <w:pPr>
              <w:pStyle w:val="BodyText"/>
              <w:spacing w:line="276" w:lineRule="auto"/>
            </w:pPr>
            <w:r w:rsidRPr="00663FCC">
              <w:t>Critical Transportation; Operational Coordination</w:t>
            </w:r>
          </w:p>
        </w:tc>
      </w:tr>
      <w:tr w:rsidR="00CF3AC2" w:rsidRPr="00663FCC" w14:paraId="6F6621D8" w14:textId="77777777">
        <w:trPr>
          <w:jc w:val="center"/>
        </w:trPr>
        <w:tc>
          <w:tcPr>
            <w:tcW w:w="2548" w:type="pct"/>
          </w:tcPr>
          <w:p w14:paraId="429A5DB0" w14:textId="49C9972D" w:rsidR="00CF3AC2" w:rsidRPr="00663FCC" w:rsidRDefault="00CF3AC2" w:rsidP="00895149">
            <w:pPr>
              <w:pStyle w:val="BodyText"/>
              <w:spacing w:line="276" w:lineRule="auto"/>
            </w:pPr>
            <w:r w:rsidRPr="00663FCC">
              <w:lastRenderedPageBreak/>
              <w:t>Discuss interagency communication</w:t>
            </w:r>
            <w:r w:rsidR="0050732A">
              <w:t xml:space="preserve"> and </w:t>
            </w:r>
            <w:r w:rsidRPr="00663FCC">
              <w:t>coordination in an emergency</w:t>
            </w:r>
            <w:r w:rsidR="00A91DAD">
              <w:t>.</w:t>
            </w:r>
          </w:p>
        </w:tc>
        <w:tc>
          <w:tcPr>
            <w:tcW w:w="2452" w:type="pct"/>
            <w:vAlign w:val="center"/>
          </w:tcPr>
          <w:p w14:paraId="37090088" w14:textId="2D075165" w:rsidR="00CF3AC2" w:rsidRPr="00663FCC" w:rsidRDefault="00CF3AC2" w:rsidP="00895149">
            <w:pPr>
              <w:pStyle w:val="BodyText"/>
              <w:spacing w:line="276" w:lineRule="auto"/>
            </w:pPr>
            <w:r w:rsidRPr="00663FCC">
              <w:t xml:space="preserve">Operational </w:t>
            </w:r>
            <w:r w:rsidR="00A91DAD">
              <w:t>C</w:t>
            </w:r>
            <w:r w:rsidR="00A91DAD" w:rsidRPr="00663FCC">
              <w:t>oordination</w:t>
            </w:r>
            <w:r w:rsidRPr="00663FCC">
              <w:t xml:space="preserve">; </w:t>
            </w:r>
            <w:r w:rsidR="00A91DAD">
              <w:t>S</w:t>
            </w:r>
            <w:r w:rsidR="00A91DAD" w:rsidRPr="00663FCC">
              <w:t xml:space="preserve">ituational </w:t>
            </w:r>
            <w:r w:rsidR="00A91DAD">
              <w:t>A</w:t>
            </w:r>
            <w:r w:rsidR="00A91DAD" w:rsidRPr="00663FCC">
              <w:t>ssessment</w:t>
            </w:r>
            <w:r w:rsidR="005A25F0" w:rsidRPr="00663FCC">
              <w:t>;</w:t>
            </w:r>
            <w:r w:rsidR="002B63A6" w:rsidRPr="00663FCC">
              <w:t xml:space="preserve"> </w:t>
            </w:r>
            <w:r w:rsidR="00A91DAD">
              <w:t>P</w:t>
            </w:r>
            <w:r w:rsidR="00A91DAD" w:rsidRPr="00663FCC">
              <w:t xml:space="preserve">ublic </w:t>
            </w:r>
            <w:r w:rsidR="00A91DAD">
              <w:t>I</w:t>
            </w:r>
            <w:r w:rsidR="00A91DAD" w:rsidRPr="00663FCC">
              <w:t xml:space="preserve">nformation </w:t>
            </w:r>
            <w:r w:rsidR="008719B7">
              <w:t>and</w:t>
            </w:r>
            <w:r w:rsidR="00A91DAD" w:rsidRPr="00663FCC">
              <w:t xml:space="preserve"> </w:t>
            </w:r>
            <w:r w:rsidR="00A91DAD">
              <w:t>W</w:t>
            </w:r>
            <w:r w:rsidR="00A91DAD" w:rsidRPr="00663FCC">
              <w:t>arning</w:t>
            </w:r>
          </w:p>
        </w:tc>
      </w:tr>
      <w:tr w:rsidR="00CF3AC2" w:rsidRPr="00663FCC" w14:paraId="4C5746F7" w14:textId="77777777">
        <w:trPr>
          <w:jc w:val="center"/>
        </w:trPr>
        <w:tc>
          <w:tcPr>
            <w:tcW w:w="2548" w:type="pct"/>
          </w:tcPr>
          <w:p w14:paraId="3C2D3D67" w14:textId="48234769" w:rsidR="00CF3AC2" w:rsidRPr="00663FCC" w:rsidRDefault="00CF3AC2" w:rsidP="00895149">
            <w:pPr>
              <w:pStyle w:val="BodyText"/>
              <w:spacing w:line="276" w:lineRule="auto"/>
            </w:pPr>
            <w:r w:rsidRPr="00663FCC">
              <w:t xml:space="preserve">Clarify </w:t>
            </w:r>
            <w:r w:rsidR="00A91DAD">
              <w:t xml:space="preserve">the </w:t>
            </w:r>
            <w:r w:rsidRPr="00663FCC">
              <w:t xml:space="preserve">process for requesting and providing </w:t>
            </w:r>
            <w:r w:rsidR="00C81F5B">
              <w:t>m</w:t>
            </w:r>
            <w:r w:rsidR="00C81F5B" w:rsidRPr="00663FCC">
              <w:t xml:space="preserve">utual </w:t>
            </w:r>
            <w:r w:rsidR="00C81F5B">
              <w:t>a</w:t>
            </w:r>
            <w:r w:rsidR="00C81F5B" w:rsidRPr="00663FCC">
              <w:t>id</w:t>
            </w:r>
            <w:r w:rsidR="00A91DAD">
              <w:t>.</w:t>
            </w:r>
          </w:p>
        </w:tc>
        <w:tc>
          <w:tcPr>
            <w:tcW w:w="2452" w:type="pct"/>
            <w:vAlign w:val="center"/>
          </w:tcPr>
          <w:p w14:paraId="2E995B7B" w14:textId="1D531DFF" w:rsidR="00CF3AC2" w:rsidRPr="00663FCC" w:rsidRDefault="002B63A6" w:rsidP="00895149">
            <w:pPr>
              <w:pStyle w:val="BodyText"/>
              <w:spacing w:line="276" w:lineRule="auto"/>
            </w:pPr>
            <w:r w:rsidRPr="00663FCC">
              <w:t xml:space="preserve">Operational </w:t>
            </w:r>
            <w:r w:rsidR="00A91DAD">
              <w:t>C</w:t>
            </w:r>
            <w:r w:rsidR="00A91DAD" w:rsidRPr="00663FCC">
              <w:t>oordination</w:t>
            </w:r>
            <w:r w:rsidRPr="00663FCC">
              <w:t xml:space="preserve">; Logistics and </w:t>
            </w:r>
            <w:r w:rsidR="00A91DAD">
              <w:t>S</w:t>
            </w:r>
            <w:r w:rsidR="00A91DAD" w:rsidRPr="00663FCC">
              <w:t xml:space="preserve">upply </w:t>
            </w:r>
            <w:r w:rsidR="00A91DAD">
              <w:t>C</w:t>
            </w:r>
            <w:r w:rsidR="00A91DAD" w:rsidRPr="00663FCC">
              <w:t xml:space="preserve">hain </w:t>
            </w:r>
            <w:r w:rsidR="00A91DAD">
              <w:t>M</w:t>
            </w:r>
            <w:r w:rsidR="00A91DAD" w:rsidRPr="00663FCC">
              <w:t>anagement</w:t>
            </w:r>
          </w:p>
        </w:tc>
      </w:tr>
    </w:tbl>
    <w:p w14:paraId="66431D43" w14:textId="77777777" w:rsidR="00895671" w:rsidRPr="00663FCC" w:rsidRDefault="002B63A6" w:rsidP="00895149">
      <w:pPr>
        <w:pStyle w:val="Heading2"/>
        <w:spacing w:line="276" w:lineRule="auto"/>
        <w:rPr>
          <w:sz w:val="24"/>
          <w:szCs w:val="24"/>
        </w:rPr>
      </w:pPr>
      <w:bookmarkStart w:id="11" w:name="_Toc494988563"/>
      <w:r w:rsidRPr="003D07F5">
        <w:rPr>
          <w:rFonts w:ascii="Times New Roman" w:hAnsi="Times New Roman" w:cs="Times New Roman"/>
        </w:rPr>
        <w:br w:type="page"/>
      </w:r>
      <w:bookmarkStart w:id="12" w:name="_Toc19801828"/>
      <w:bookmarkStart w:id="13" w:name="_Toc23401472"/>
      <w:r w:rsidR="00895671" w:rsidRPr="00663FCC">
        <w:lastRenderedPageBreak/>
        <w:t>Summary of Exercise Results</w:t>
      </w:r>
      <w:bookmarkEnd w:id="12"/>
      <w:bookmarkEnd w:id="13"/>
    </w:p>
    <w:p w14:paraId="37C68D19" w14:textId="18B293B6" w:rsidR="00895671" w:rsidRPr="008771DD" w:rsidRDefault="00895671" w:rsidP="00895149">
      <w:pPr>
        <w:pStyle w:val="BodyText"/>
        <w:spacing w:line="276" w:lineRule="auto"/>
      </w:pPr>
      <w:r w:rsidRPr="008771DD">
        <w:t xml:space="preserve">This After-Action Report (AAR) includes strengths and areas for improvement identified during the exercise. Corrective actions are outlined in the Improvement Plan (IP). </w:t>
      </w:r>
      <w:r w:rsidR="000263C3" w:rsidRPr="008771DD">
        <w:t>Following are some key highlights</w:t>
      </w:r>
      <w:r w:rsidR="00DF47B7" w:rsidRPr="008771DD">
        <w:t>.</w:t>
      </w:r>
    </w:p>
    <w:p w14:paraId="4ED09338" w14:textId="300F4A9D" w:rsidR="00DF47B7" w:rsidRPr="008771DD" w:rsidRDefault="008771DD" w:rsidP="00895149">
      <w:pPr>
        <w:pStyle w:val="Heading3"/>
        <w:spacing w:line="276" w:lineRule="auto"/>
      </w:pPr>
      <w:bookmarkStart w:id="14" w:name="_Toc19801829"/>
      <w:r w:rsidRPr="008771DD">
        <w:t>Strengths</w:t>
      </w:r>
      <w:bookmarkEnd w:id="14"/>
    </w:p>
    <w:p w14:paraId="571FD84A" w14:textId="1D43D860" w:rsidR="00895671" w:rsidRPr="00D97C14" w:rsidRDefault="00895671" w:rsidP="00895149">
      <w:pPr>
        <w:pStyle w:val="BodyText"/>
        <w:spacing w:line="276" w:lineRule="auto"/>
      </w:pPr>
      <w:bookmarkStart w:id="15" w:name="_Hlk19861865"/>
      <w:r w:rsidRPr="00D97C14">
        <w:t xml:space="preserve">The major strengths identified during this exercise </w:t>
      </w:r>
      <w:r w:rsidR="00D05FBB" w:rsidRPr="00D97C14">
        <w:t>include</w:t>
      </w:r>
      <w:r w:rsidRPr="00D97C14">
        <w:t>:</w:t>
      </w:r>
    </w:p>
    <w:p w14:paraId="7BB97169" w14:textId="02142C14" w:rsidR="0065202D" w:rsidRPr="00663FCC" w:rsidRDefault="00895671" w:rsidP="00895149">
      <w:pPr>
        <w:pStyle w:val="BodyBulletedList"/>
        <w:spacing w:line="276" w:lineRule="auto"/>
      </w:pPr>
      <w:r w:rsidRPr="00663FCC">
        <w:t xml:space="preserve">Most </w:t>
      </w:r>
      <w:r w:rsidR="0065202D" w:rsidRPr="00663FCC">
        <w:t xml:space="preserve">paratransit </w:t>
      </w:r>
      <w:r w:rsidRPr="00663FCC">
        <w:t xml:space="preserve">agencies </w:t>
      </w:r>
      <w:r w:rsidR="0065202D" w:rsidRPr="00663FCC">
        <w:t>have a variety of</w:t>
      </w:r>
      <w:r w:rsidRPr="00663FCC">
        <w:t xml:space="preserve"> communications systems in place</w:t>
      </w:r>
      <w:r w:rsidR="00DF47B7">
        <w:t xml:space="preserve">, </w:t>
      </w:r>
      <w:r w:rsidR="0065202D" w:rsidRPr="00663FCC">
        <w:t>including</w:t>
      </w:r>
      <w:r w:rsidRPr="00663FCC">
        <w:t xml:space="preserve"> </w:t>
      </w:r>
      <w:proofErr w:type="spellStart"/>
      <w:r w:rsidRPr="00663FCC">
        <w:t>Nixle</w:t>
      </w:r>
      <w:proofErr w:type="spellEnd"/>
      <w:r w:rsidRPr="00663FCC">
        <w:t>, Everbridge,</w:t>
      </w:r>
      <w:r w:rsidR="008771DD">
        <w:t xml:space="preserve"> </w:t>
      </w:r>
      <w:proofErr w:type="spellStart"/>
      <w:r w:rsidRPr="00663FCC">
        <w:t>Next</w:t>
      </w:r>
      <w:r w:rsidR="00DF47B7">
        <w:t>door</w:t>
      </w:r>
      <w:proofErr w:type="spellEnd"/>
      <w:r w:rsidRPr="00663FCC">
        <w:t xml:space="preserve">, Facebook, </w:t>
      </w:r>
      <w:r w:rsidR="0065202D" w:rsidRPr="00663FCC">
        <w:t xml:space="preserve">and </w:t>
      </w:r>
      <w:r w:rsidRPr="00663FCC">
        <w:t>Twitter</w:t>
      </w:r>
      <w:r w:rsidR="00DF47B7">
        <w:t xml:space="preserve">. These </w:t>
      </w:r>
      <w:r w:rsidR="002C2459">
        <w:t>communication platforms</w:t>
      </w:r>
      <w:r w:rsidR="00DF47B7">
        <w:t xml:space="preserve"> are used</w:t>
      </w:r>
      <w:r w:rsidR="00794B8C">
        <w:t xml:space="preserve"> </w:t>
      </w:r>
      <w:r w:rsidRPr="00663FCC">
        <w:t>to notify internal and external stakeholders of an emergency event.</w:t>
      </w:r>
      <w:r w:rsidR="0065202D" w:rsidRPr="00663FCC">
        <w:t xml:space="preserve"> </w:t>
      </w:r>
    </w:p>
    <w:p w14:paraId="1440C3E1" w14:textId="15D8B3D8" w:rsidR="00895671" w:rsidRPr="00663FCC" w:rsidRDefault="0065202D" w:rsidP="00895149">
      <w:pPr>
        <w:pStyle w:val="BodyBulletedList"/>
        <w:spacing w:line="276" w:lineRule="auto"/>
      </w:pPr>
      <w:r w:rsidRPr="00663FCC">
        <w:t>Many agencies have multiple methods to communicate with workers and drivers</w:t>
      </w:r>
      <w:r w:rsidR="00DF47B7">
        <w:t>,</w:t>
      </w:r>
      <w:r w:rsidRPr="00663FCC">
        <w:t xml:space="preserve"> such as cell phones, radios, Mobile Data Terminals (MDT), and satellite phones.</w:t>
      </w:r>
    </w:p>
    <w:p w14:paraId="40403501" w14:textId="7BE2B9E0" w:rsidR="00CC00E2" w:rsidRPr="00486557" w:rsidRDefault="0065202D" w:rsidP="00895149">
      <w:pPr>
        <w:pStyle w:val="BodyBulletedList"/>
        <w:spacing w:line="276" w:lineRule="auto"/>
      </w:pPr>
      <w:r w:rsidRPr="00663FCC">
        <w:t>Paratransit</w:t>
      </w:r>
      <w:r w:rsidR="00895671" w:rsidRPr="00663FCC">
        <w:t xml:space="preserve"> </w:t>
      </w:r>
      <w:r w:rsidRPr="00663FCC">
        <w:t>staff</w:t>
      </w:r>
      <w:r w:rsidR="00895671" w:rsidRPr="00663FCC">
        <w:t xml:space="preserve"> are very willing to work during an emergency event</w:t>
      </w:r>
      <w:r w:rsidRPr="00663FCC">
        <w:t>,</w:t>
      </w:r>
      <w:r w:rsidR="00895671" w:rsidRPr="00663FCC">
        <w:t xml:space="preserve"> </w:t>
      </w:r>
      <w:r w:rsidR="00DF47B7">
        <w:t>al</w:t>
      </w:r>
      <w:r w:rsidR="00895671" w:rsidRPr="00663FCC">
        <w:t xml:space="preserve">though they </w:t>
      </w:r>
      <w:r w:rsidRPr="00663FCC">
        <w:t>may not</w:t>
      </w:r>
      <w:r w:rsidR="00895671" w:rsidRPr="00663FCC">
        <w:t xml:space="preserve"> live</w:t>
      </w:r>
      <w:r w:rsidRPr="00663FCC">
        <w:t xml:space="preserve"> near</w:t>
      </w:r>
      <w:r w:rsidR="00895671" w:rsidRPr="00663FCC">
        <w:t xml:space="preserve"> </w:t>
      </w:r>
      <w:r w:rsidR="00794B8C">
        <w:t>their respective workplaces</w:t>
      </w:r>
      <w:r w:rsidR="00DF47B7">
        <w:t>.</w:t>
      </w:r>
      <w:r w:rsidR="00895671" w:rsidRPr="00663FCC">
        <w:t xml:space="preserve"> </w:t>
      </w:r>
      <w:r w:rsidR="00CC00E2" w:rsidRPr="00486557">
        <w:t xml:space="preserve">Additionally, </w:t>
      </w:r>
      <w:r w:rsidRPr="00486557">
        <w:t xml:space="preserve">contracted personnel </w:t>
      </w:r>
      <w:r w:rsidR="00CC00E2" w:rsidRPr="00486557">
        <w:t>are not mandated</w:t>
      </w:r>
      <w:r w:rsidRPr="00486557">
        <w:t xml:space="preserve"> </w:t>
      </w:r>
      <w:r w:rsidR="00CC00E2" w:rsidRPr="00486557">
        <w:t>Disaster Service Workers (DSW) under California state law, which would otherwise</w:t>
      </w:r>
      <w:r w:rsidR="00895671" w:rsidRPr="00486557">
        <w:t xml:space="preserve"> </w:t>
      </w:r>
      <w:r w:rsidR="00CC00E2" w:rsidRPr="00486557">
        <w:rPr>
          <w:b/>
          <w:bCs/>
          <w:i/>
          <w:iCs/>
        </w:rPr>
        <w:t>require</w:t>
      </w:r>
      <w:r w:rsidR="00CC00E2" w:rsidRPr="00486557">
        <w:t xml:space="preserve"> </w:t>
      </w:r>
      <w:r w:rsidR="00895671" w:rsidRPr="00486557">
        <w:t>them to work</w:t>
      </w:r>
      <w:r w:rsidR="00486557" w:rsidRPr="00486557">
        <w:t xml:space="preserve"> even though they want to help during an emergency. </w:t>
      </w:r>
    </w:p>
    <w:p w14:paraId="15B1E67B" w14:textId="79D3C950" w:rsidR="00895671" w:rsidRPr="00663FCC" w:rsidRDefault="00895671" w:rsidP="00895149">
      <w:pPr>
        <w:pStyle w:val="BodyBulletedList"/>
        <w:spacing w:line="276" w:lineRule="auto"/>
      </w:pPr>
      <w:r w:rsidRPr="00663FCC">
        <w:t xml:space="preserve">Some </w:t>
      </w:r>
      <w:r w:rsidR="00CC00E2">
        <w:t xml:space="preserve">paratransit </w:t>
      </w:r>
      <w:r w:rsidRPr="00663FCC">
        <w:t>agencies coordinate with private</w:t>
      </w:r>
      <w:r w:rsidR="00CC00E2">
        <w:t>-</w:t>
      </w:r>
      <w:r w:rsidRPr="00663FCC">
        <w:t>sector companies such as Uber, Lyft, school bus companies, and ambulance services</w:t>
      </w:r>
      <w:r w:rsidR="0065202D" w:rsidRPr="00663FCC">
        <w:t xml:space="preserve">, and look to them </w:t>
      </w:r>
      <w:r w:rsidRPr="00663FCC">
        <w:t xml:space="preserve">for assistance during an emergency event. </w:t>
      </w:r>
    </w:p>
    <w:bookmarkEnd w:id="15"/>
    <w:p w14:paraId="5B5BEE28" w14:textId="1016C0CD" w:rsidR="00CC00E2" w:rsidRPr="00663FCC" w:rsidRDefault="00CC00E2" w:rsidP="00895149">
      <w:pPr>
        <w:pStyle w:val="Heading3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97C14">
        <w:t>Areas for Improvement</w:t>
      </w:r>
    </w:p>
    <w:p w14:paraId="2A8A154A" w14:textId="477E0FEE" w:rsidR="00CC00E2" w:rsidRPr="00D97C14" w:rsidRDefault="00CC00E2" w:rsidP="00895149">
      <w:pPr>
        <w:pStyle w:val="BodyText"/>
        <w:spacing w:line="276" w:lineRule="auto"/>
      </w:pPr>
      <w:r w:rsidRPr="00D97C14">
        <w:t xml:space="preserve">The major </w:t>
      </w:r>
      <w:r>
        <w:t xml:space="preserve">areas for improvement </w:t>
      </w:r>
      <w:r w:rsidRPr="00D97C14">
        <w:t>identified during this exercise include:</w:t>
      </w:r>
    </w:p>
    <w:p w14:paraId="0CCA52F8" w14:textId="77777777" w:rsidR="005C28C1" w:rsidRPr="00663FCC" w:rsidRDefault="005C28C1" w:rsidP="00895149">
      <w:pPr>
        <w:pStyle w:val="BodyBulletedList"/>
        <w:spacing w:line="276" w:lineRule="auto"/>
      </w:pPr>
      <w:bookmarkStart w:id="16" w:name="_Hlk19861888"/>
      <w:r w:rsidRPr="00663FCC">
        <w:t>All agencies need ongoing emergency preparedness education. Additional drills and exercises that include a paratransit component are essential.</w:t>
      </w:r>
    </w:p>
    <w:p w14:paraId="48DDBC79" w14:textId="30372E77" w:rsidR="005C28C1" w:rsidRPr="00663FCC" w:rsidRDefault="0065202D" w:rsidP="00895149">
      <w:pPr>
        <w:pStyle w:val="BodyBulletedList"/>
        <w:spacing w:line="276" w:lineRule="auto"/>
      </w:pPr>
      <w:r w:rsidRPr="00663FCC">
        <w:t xml:space="preserve">Not all paratransit agencies have an </w:t>
      </w:r>
      <w:r w:rsidR="00CC00E2">
        <w:t>E</w:t>
      </w:r>
      <w:r w:rsidR="00CC00E2" w:rsidRPr="00663FCC">
        <w:t xml:space="preserve">mergency </w:t>
      </w:r>
      <w:r w:rsidR="00CC00E2">
        <w:t>O</w:t>
      </w:r>
      <w:r w:rsidR="00CC00E2" w:rsidRPr="00663FCC">
        <w:t xml:space="preserve">perations </w:t>
      </w:r>
      <w:r w:rsidR="00CC00E2">
        <w:t>P</w:t>
      </w:r>
      <w:r w:rsidR="00CC00E2" w:rsidRPr="00663FCC">
        <w:t xml:space="preserve">lan </w:t>
      </w:r>
      <w:r w:rsidRPr="00663FCC">
        <w:t xml:space="preserve">and/or a </w:t>
      </w:r>
      <w:r w:rsidR="00CC00E2">
        <w:t>C</w:t>
      </w:r>
      <w:r w:rsidR="00CC00E2" w:rsidRPr="00663FCC">
        <w:t xml:space="preserve">ontinuity </w:t>
      </w:r>
      <w:r w:rsidRPr="00663FCC">
        <w:t xml:space="preserve">of </w:t>
      </w:r>
      <w:r w:rsidR="00CC00E2">
        <w:t>O</w:t>
      </w:r>
      <w:r w:rsidR="00CC00E2" w:rsidRPr="00663FCC">
        <w:t xml:space="preserve">perations </w:t>
      </w:r>
      <w:r w:rsidR="00CC00E2">
        <w:t>P</w:t>
      </w:r>
      <w:r w:rsidR="00CC00E2" w:rsidRPr="00663FCC">
        <w:t>lan</w:t>
      </w:r>
      <w:r w:rsidRPr="00663FCC">
        <w:t xml:space="preserve">. </w:t>
      </w:r>
      <w:r w:rsidR="005C28C1" w:rsidRPr="00663FCC">
        <w:t>Currently</w:t>
      </w:r>
      <w:r w:rsidR="00CC00E2">
        <w:t>,</w:t>
      </w:r>
      <w:r w:rsidR="005C28C1" w:rsidRPr="00663FCC">
        <w:t xml:space="preserve"> these plans are not consistent from one jurisdiction to another, and some have not been updated for some time. </w:t>
      </w:r>
      <w:r w:rsidR="00CC00E2" w:rsidRPr="00663FCC">
        <w:lastRenderedPageBreak/>
        <w:t>Updat</w:t>
      </w:r>
      <w:r w:rsidR="00CC00E2">
        <w:t>ed</w:t>
      </w:r>
      <w:r w:rsidR="00CC00E2" w:rsidRPr="00663FCC">
        <w:t xml:space="preserve"> </w:t>
      </w:r>
      <w:r w:rsidR="005C28C1" w:rsidRPr="00663FCC">
        <w:t xml:space="preserve">plans </w:t>
      </w:r>
      <w:r w:rsidR="00CC00E2">
        <w:t xml:space="preserve">that </w:t>
      </w:r>
      <w:r w:rsidR="005C28C1" w:rsidRPr="00663FCC">
        <w:t>incorporate lessons learned and best practices will enhance interagency coordination and preparedness across the Bay Area.</w:t>
      </w:r>
    </w:p>
    <w:p w14:paraId="784E3A36" w14:textId="14E269E2" w:rsidR="00895671" w:rsidRPr="00663FCC" w:rsidRDefault="005C28C1" w:rsidP="00895149">
      <w:pPr>
        <w:pStyle w:val="BodyBulletedList"/>
        <w:spacing w:line="276" w:lineRule="auto"/>
      </w:pPr>
      <w:r w:rsidRPr="00663FCC">
        <w:t>As contracted employees</w:t>
      </w:r>
      <w:r w:rsidR="0019134A">
        <w:t>, paratransit operators</w:t>
      </w:r>
      <w:r w:rsidRPr="00663FCC">
        <w:t xml:space="preserve"> do not fall under the California Disaster Service Worker designation</w:t>
      </w:r>
      <w:r w:rsidR="0019134A">
        <w:t>. P</w:t>
      </w:r>
      <w:r w:rsidR="00895671" w:rsidRPr="00663FCC">
        <w:t xml:space="preserve">aratransit </w:t>
      </w:r>
      <w:r w:rsidRPr="00663FCC">
        <w:t xml:space="preserve">agencies should incorporate </w:t>
      </w:r>
      <w:r w:rsidR="00895671" w:rsidRPr="00663FCC">
        <w:t xml:space="preserve">emergency </w:t>
      </w:r>
      <w:r w:rsidRPr="00663FCC">
        <w:t>roles and responsibilities into service contracts</w:t>
      </w:r>
      <w:r w:rsidR="00895671" w:rsidRPr="00663FCC">
        <w:t>.</w:t>
      </w:r>
    </w:p>
    <w:bookmarkEnd w:id="16"/>
    <w:p w14:paraId="38B6B315" w14:textId="6E28CD2B" w:rsidR="00895671" w:rsidRPr="008771DD" w:rsidRDefault="00895671" w:rsidP="00895149">
      <w:pPr>
        <w:pStyle w:val="BodyText"/>
        <w:spacing w:line="276" w:lineRule="auto"/>
      </w:pPr>
      <w:r w:rsidRPr="008771DD">
        <w:t>The following section provide</w:t>
      </w:r>
      <w:r w:rsidR="009A7710" w:rsidRPr="008771DD">
        <w:t>s</w:t>
      </w:r>
      <w:r w:rsidRPr="008771DD">
        <w:t xml:space="preserve"> </w:t>
      </w:r>
      <w:r w:rsidR="000263C3" w:rsidRPr="008771DD">
        <w:t>more detailed assessment</w:t>
      </w:r>
      <w:r w:rsidRPr="008771DD">
        <w:t xml:space="preserve"> </w:t>
      </w:r>
      <w:r w:rsidR="000263C3" w:rsidRPr="008771DD">
        <w:t xml:space="preserve">of strengths and areas for improvement as they relate </w:t>
      </w:r>
      <w:r w:rsidRPr="008771DD">
        <w:t>to each exercise objective and associated core capabilit</w:t>
      </w:r>
      <w:r w:rsidR="000263C3" w:rsidRPr="008771DD">
        <w:t>ies</w:t>
      </w:r>
      <w:r w:rsidRPr="008771DD">
        <w:t>.</w:t>
      </w:r>
    </w:p>
    <w:p w14:paraId="62EBE344" w14:textId="77777777" w:rsidR="009A7710" w:rsidRPr="00D97C14" w:rsidRDefault="009A7710" w:rsidP="00895149">
      <w:pPr>
        <w:spacing w:after="200" w:line="276" w:lineRule="auto"/>
        <w:rPr>
          <w:b/>
          <w:bCs/>
          <w:iCs/>
          <w:sz w:val="28"/>
          <w:szCs w:val="28"/>
        </w:rPr>
      </w:pPr>
      <w:r>
        <w:br w:type="page"/>
      </w:r>
    </w:p>
    <w:p w14:paraId="5400F84E" w14:textId="3E80F156" w:rsidR="00895671" w:rsidRPr="001049DF" w:rsidRDefault="00895671" w:rsidP="00895149">
      <w:pPr>
        <w:pStyle w:val="Heading2"/>
        <w:spacing w:line="276" w:lineRule="auto"/>
      </w:pPr>
      <w:bookmarkStart w:id="17" w:name="_Toc19801830"/>
      <w:bookmarkStart w:id="18" w:name="_Toc23401473"/>
      <w:r w:rsidRPr="001049DF">
        <w:lastRenderedPageBreak/>
        <w:t>Objective 1: Discuss plans and processes for initial emergency response</w:t>
      </w:r>
      <w:bookmarkEnd w:id="17"/>
      <w:bookmarkEnd w:id="18"/>
      <w:r w:rsidRPr="001049DF">
        <w:rPr>
          <w:rStyle w:val="normaltextrun"/>
        </w:rPr>
        <w:t> </w:t>
      </w:r>
      <w:r w:rsidRPr="001049DF">
        <w:rPr>
          <w:rStyle w:val="eop"/>
        </w:rPr>
        <w:t> </w:t>
      </w:r>
    </w:p>
    <w:p w14:paraId="4442B3B5" w14:textId="5D828BC7" w:rsidR="00895671" w:rsidRPr="00794B8C" w:rsidRDefault="00895671" w:rsidP="00895149">
      <w:pPr>
        <w:pStyle w:val="Bodybold"/>
        <w:spacing w:line="276" w:lineRule="auto"/>
      </w:pPr>
      <w:r w:rsidRPr="00794B8C">
        <w:t>Related Core Capabilities: Critical Transportation; Operational Coordination</w:t>
      </w:r>
    </w:p>
    <w:p w14:paraId="3EE72226" w14:textId="77777777" w:rsidR="001049DF" w:rsidRPr="001049DF" w:rsidRDefault="00895671" w:rsidP="00895149">
      <w:pPr>
        <w:pStyle w:val="Heading3"/>
        <w:spacing w:line="276" w:lineRule="auto"/>
        <w:rPr>
          <w:rStyle w:val="BodyboldChar"/>
          <w:rFonts w:ascii="Arial Bold" w:eastAsiaTheme="majorEastAsia" w:hAnsi="Arial Bold" w:cs="Arial"/>
          <w:b/>
          <w:bCs/>
          <w:sz w:val="40"/>
          <w:szCs w:val="20"/>
        </w:rPr>
      </w:pPr>
      <w:r w:rsidRPr="001049DF">
        <w:rPr>
          <w:rStyle w:val="BodyboldChar"/>
          <w:rFonts w:ascii="Arial Bold" w:eastAsiaTheme="majorEastAsia" w:hAnsi="Arial Bold" w:cs="Arial"/>
          <w:b/>
          <w:bCs/>
          <w:sz w:val="40"/>
          <w:szCs w:val="20"/>
        </w:rPr>
        <w:t>Strength 1</w:t>
      </w:r>
    </w:p>
    <w:p w14:paraId="4DF50BC2" w14:textId="30FEED6C" w:rsidR="00895671" w:rsidRPr="001049DF" w:rsidRDefault="00895671" w:rsidP="00895149">
      <w:pPr>
        <w:pStyle w:val="BodyText"/>
        <w:spacing w:line="276" w:lineRule="auto"/>
      </w:pPr>
      <w:r w:rsidRPr="001049DF">
        <w:t>Communication and coordination are good between internal and external stakehold</w:t>
      </w:r>
      <w:r w:rsidR="00CF2823" w:rsidRPr="001049DF">
        <w:t>er</w:t>
      </w:r>
      <w:r w:rsidRPr="001049DF">
        <w:t>s after an</w:t>
      </w:r>
      <w:r w:rsidR="00486557" w:rsidRPr="001049DF">
        <w:t xml:space="preserve"> emergency</w:t>
      </w:r>
      <w:r w:rsidRPr="001049DF">
        <w:t xml:space="preserve"> alert</w:t>
      </w:r>
      <w:r w:rsidR="00794B8C" w:rsidRPr="001049DF">
        <w:t xml:space="preserve"> is issued</w:t>
      </w:r>
      <w:r w:rsidRPr="001049DF">
        <w:t>.</w:t>
      </w:r>
    </w:p>
    <w:p w14:paraId="143D9C95" w14:textId="77777777" w:rsidR="001049DF" w:rsidRPr="001049DF" w:rsidRDefault="00895671" w:rsidP="00895149">
      <w:pPr>
        <w:pStyle w:val="Heading3"/>
        <w:spacing w:line="276" w:lineRule="auto"/>
        <w:rPr>
          <w:rFonts w:eastAsiaTheme="majorEastAsia"/>
        </w:rPr>
      </w:pPr>
      <w:r w:rsidRPr="001049DF">
        <w:rPr>
          <w:rFonts w:eastAsiaTheme="majorEastAsia"/>
        </w:rPr>
        <w:t>Strength 2</w:t>
      </w:r>
    </w:p>
    <w:p w14:paraId="4CD0E59F" w14:textId="20450E2D" w:rsidR="00895671" w:rsidRPr="001049DF" w:rsidRDefault="00895671" w:rsidP="00895149">
      <w:pPr>
        <w:pStyle w:val="BodyText"/>
        <w:spacing w:line="276" w:lineRule="auto"/>
      </w:pPr>
      <w:proofErr w:type="spellStart"/>
      <w:r w:rsidRPr="001049DF">
        <w:t>Nixle</w:t>
      </w:r>
      <w:proofErr w:type="spellEnd"/>
      <w:r w:rsidRPr="001049DF">
        <w:t xml:space="preserve">, Everbridge, </w:t>
      </w:r>
      <w:proofErr w:type="spellStart"/>
      <w:r w:rsidRPr="001049DF">
        <w:t>Next</w:t>
      </w:r>
      <w:r w:rsidR="00677EF0" w:rsidRPr="001049DF">
        <w:t>d</w:t>
      </w:r>
      <w:r w:rsidRPr="001049DF">
        <w:t>oor</w:t>
      </w:r>
      <w:proofErr w:type="spellEnd"/>
      <w:r w:rsidRPr="001049DF">
        <w:t xml:space="preserve">, Facebook, </w:t>
      </w:r>
      <w:r w:rsidR="00677EF0" w:rsidRPr="001049DF">
        <w:t xml:space="preserve">and </w:t>
      </w:r>
      <w:r w:rsidRPr="001049DF">
        <w:t xml:space="preserve">Twitter </w:t>
      </w:r>
      <w:r w:rsidR="00794B8C" w:rsidRPr="001049DF">
        <w:t xml:space="preserve">are </w:t>
      </w:r>
      <w:r w:rsidRPr="001049DF">
        <w:t>used to communicate emergency situation</w:t>
      </w:r>
      <w:r w:rsidR="00794B8C" w:rsidRPr="001049DF">
        <w:t>s</w:t>
      </w:r>
      <w:r w:rsidRPr="001049DF">
        <w:t xml:space="preserve"> and updates to external stakeholders. </w:t>
      </w:r>
    </w:p>
    <w:p w14:paraId="401F203F" w14:textId="77777777" w:rsidR="001049DF" w:rsidRPr="001049DF" w:rsidRDefault="00895671" w:rsidP="00895149">
      <w:pPr>
        <w:pStyle w:val="Heading3"/>
        <w:spacing w:line="276" w:lineRule="auto"/>
        <w:rPr>
          <w:rFonts w:eastAsiaTheme="majorEastAsia"/>
        </w:rPr>
      </w:pPr>
      <w:r w:rsidRPr="001049DF">
        <w:rPr>
          <w:rFonts w:eastAsiaTheme="majorEastAsia"/>
        </w:rPr>
        <w:t>Strength 3</w:t>
      </w:r>
    </w:p>
    <w:p w14:paraId="63D9197D" w14:textId="35F982E3" w:rsidR="003F0DFF" w:rsidRPr="001049DF" w:rsidRDefault="00CF2823" w:rsidP="00895149">
      <w:pPr>
        <w:pStyle w:val="BodyText"/>
        <w:spacing w:line="276" w:lineRule="auto"/>
      </w:pPr>
      <w:r w:rsidRPr="001049DF">
        <w:t xml:space="preserve">The Bay Area has a strong Joint Information System, resulting in a more </w:t>
      </w:r>
      <w:r w:rsidR="00895671" w:rsidRPr="001049DF">
        <w:t>consistent and unified message to the public</w:t>
      </w:r>
      <w:r w:rsidR="00677EF0" w:rsidRPr="001049DF">
        <w:t xml:space="preserve">, </w:t>
      </w:r>
      <w:r w:rsidRPr="001049DF">
        <w:t xml:space="preserve">particularly during larger incidents. </w:t>
      </w:r>
    </w:p>
    <w:p w14:paraId="5D60311D" w14:textId="77777777" w:rsidR="001049DF" w:rsidRPr="001049DF" w:rsidRDefault="00895671" w:rsidP="00895149">
      <w:pPr>
        <w:pStyle w:val="Heading3"/>
        <w:spacing w:line="276" w:lineRule="auto"/>
        <w:rPr>
          <w:rFonts w:eastAsiaTheme="majorEastAsia"/>
        </w:rPr>
      </w:pPr>
      <w:r w:rsidRPr="001049DF">
        <w:rPr>
          <w:rFonts w:eastAsiaTheme="majorEastAsia"/>
        </w:rPr>
        <w:t>Area for Improvement 1.1</w:t>
      </w:r>
    </w:p>
    <w:p w14:paraId="53344CC5" w14:textId="3BD7B5A4" w:rsidR="00895671" w:rsidRPr="001049DF" w:rsidRDefault="00151228" w:rsidP="00895149">
      <w:pPr>
        <w:pStyle w:val="BodyText"/>
        <w:spacing w:line="276" w:lineRule="auto"/>
      </w:pPr>
      <w:r w:rsidRPr="001049DF">
        <w:t xml:space="preserve">Paratransit </w:t>
      </w:r>
      <w:r w:rsidR="00895671" w:rsidRPr="001049DF">
        <w:t xml:space="preserve">agencies need </w:t>
      </w:r>
      <w:r w:rsidRPr="001049DF">
        <w:t>to practice activating and operating</w:t>
      </w:r>
      <w:r w:rsidR="00895671" w:rsidRPr="001049DF">
        <w:t xml:space="preserve"> their </w:t>
      </w:r>
      <w:r w:rsidR="00677EF0" w:rsidRPr="001049DF">
        <w:t>Departmental Operations Centers</w:t>
      </w:r>
      <w:r w:rsidR="00895671" w:rsidRPr="001049DF">
        <w:t>.</w:t>
      </w:r>
    </w:p>
    <w:p w14:paraId="187212C9" w14:textId="2BAAA776" w:rsidR="00895671" w:rsidRPr="00D97C14" w:rsidRDefault="00895671" w:rsidP="00895149">
      <w:pPr>
        <w:pStyle w:val="BodyBulletedList"/>
        <w:spacing w:line="276" w:lineRule="auto"/>
        <w:rPr>
          <w:rStyle w:val="Heading4Char"/>
          <w:rFonts w:asciiTheme="minorHAnsi" w:hAnsiTheme="minorHAnsi" w:cstheme="minorHAnsi"/>
          <w:color w:val="44546A"/>
          <w:sz w:val="22"/>
          <w:szCs w:val="22"/>
        </w:rPr>
      </w:pPr>
      <w:r w:rsidRPr="000B33FC">
        <w:rPr>
          <w:rStyle w:val="Heading4Char"/>
        </w:rPr>
        <w:t>Reference</w:t>
      </w:r>
      <w:r w:rsidR="00EE6DE7" w:rsidRPr="000B33FC">
        <w:rPr>
          <w:rStyle w:val="Heading4Char"/>
        </w:rPr>
        <w:t>s</w:t>
      </w:r>
      <w:r w:rsidRPr="000B33FC">
        <w:rPr>
          <w:rStyle w:val="Heading4Char"/>
        </w:rPr>
        <w:t>:</w:t>
      </w:r>
      <w:r w:rsidRPr="00663FCC">
        <w:t xml:space="preserve"> Bay Area Paratransit Toolkit, Section 5: Training, Exercises</w:t>
      </w:r>
      <w:r w:rsidR="00EE6DE7">
        <w:t>;</w:t>
      </w:r>
      <w:r w:rsidR="00EE6DE7" w:rsidRPr="00663FCC">
        <w:t xml:space="preserve"> </w:t>
      </w:r>
      <w:r w:rsidRPr="00663FCC">
        <w:t xml:space="preserve">Per NIMS definition, regular training and practice exercises will improve coordination and cooperation between public and private entities in a variety of incident management </w:t>
      </w:r>
      <w:r w:rsidR="000A6A20" w:rsidRPr="00663FCC">
        <w:t>activities</w:t>
      </w:r>
      <w:r w:rsidR="000A6A20">
        <w:t xml:space="preserve"> and</w:t>
      </w:r>
      <w:r w:rsidRPr="00663FCC">
        <w:t xml:space="preserve"> provide a common standard for overall incident management.</w:t>
      </w:r>
    </w:p>
    <w:p w14:paraId="6B476E1A" w14:textId="65674D76" w:rsidR="00895671" w:rsidRPr="00663FCC" w:rsidRDefault="00895671" w:rsidP="00895149">
      <w:pPr>
        <w:pStyle w:val="BodyBulletedList"/>
        <w:spacing w:line="276" w:lineRule="auto"/>
        <w:rPr>
          <w:rStyle w:val="Heading4Char"/>
          <w:rFonts w:asciiTheme="minorHAnsi" w:hAnsiTheme="minorHAnsi" w:cstheme="minorHAnsi"/>
          <w:sz w:val="22"/>
          <w:szCs w:val="22"/>
        </w:rPr>
      </w:pPr>
      <w:r w:rsidRPr="000B33FC">
        <w:rPr>
          <w:rStyle w:val="Heading4Char"/>
        </w:rPr>
        <w:t>Analysis:</w:t>
      </w:r>
      <w:r w:rsidRPr="00663FCC">
        <w:t xml:space="preserve"> Each agency is at a different level with respect to emergency preparedness training and expertise. </w:t>
      </w:r>
      <w:r w:rsidR="00794B8C">
        <w:br/>
      </w:r>
      <w:r w:rsidRPr="00663FCC">
        <w:t xml:space="preserve">An </w:t>
      </w:r>
      <w:r w:rsidR="00EE6DE7">
        <w:t>Access and Functional Needs (AFN)</w:t>
      </w:r>
      <w:r w:rsidR="00151228" w:rsidRPr="00663FCC">
        <w:t>/</w:t>
      </w:r>
      <w:r w:rsidRPr="00663FCC">
        <w:t>paratransit component is not always included in exercises and drills.</w:t>
      </w:r>
      <w:r w:rsidRPr="00663FCC">
        <w:rPr>
          <w:rStyle w:val="Heading4Char"/>
          <w:rFonts w:asciiTheme="minorHAnsi" w:hAnsiTheme="minorHAnsi" w:cstheme="minorHAnsi"/>
          <w:sz w:val="22"/>
          <w:szCs w:val="22"/>
        </w:rPr>
        <w:t xml:space="preserve"> </w:t>
      </w:r>
    </w:p>
    <w:p w14:paraId="7B57689C" w14:textId="77777777" w:rsidR="00BA5872" w:rsidRDefault="00895671" w:rsidP="00895149">
      <w:pPr>
        <w:pStyle w:val="Heading3"/>
        <w:spacing w:line="276" w:lineRule="auto"/>
        <w:rPr>
          <w:rStyle w:val="Heading5Char"/>
        </w:rPr>
      </w:pPr>
      <w:r w:rsidRPr="00BA5872">
        <w:rPr>
          <w:rStyle w:val="Heading5Char"/>
          <w:sz w:val="36"/>
        </w:rPr>
        <w:lastRenderedPageBreak/>
        <w:t>Area for Improvement 1.2</w:t>
      </w:r>
    </w:p>
    <w:p w14:paraId="2E57C76B" w14:textId="7A96841E" w:rsidR="00895671" w:rsidRPr="00663FCC" w:rsidRDefault="00151228" w:rsidP="00895149">
      <w:pPr>
        <w:pStyle w:val="BodyBulletedList"/>
        <w:numPr>
          <w:ilvl w:val="0"/>
          <w:numId w:val="0"/>
        </w:numPr>
        <w:spacing w:line="276" w:lineRule="auto"/>
      </w:pPr>
      <w:r w:rsidRPr="00663FCC">
        <w:t>E</w:t>
      </w:r>
      <w:r w:rsidR="006103ED" w:rsidRPr="00663FCC">
        <w:t>xpectations for e</w:t>
      </w:r>
      <w:r w:rsidRPr="00663FCC">
        <w:t xml:space="preserve">mergency response operations are not typically </w:t>
      </w:r>
      <w:r w:rsidR="00895671" w:rsidRPr="00663FCC">
        <w:t xml:space="preserve">included </w:t>
      </w:r>
      <w:r w:rsidR="00794B8C">
        <w:t xml:space="preserve">in </w:t>
      </w:r>
      <w:r w:rsidR="00895671" w:rsidRPr="00663FCC">
        <w:t>contract</w:t>
      </w:r>
      <w:r w:rsidR="006103ED" w:rsidRPr="00663FCC">
        <w:t xml:space="preserve"> language with paratransit service providers</w:t>
      </w:r>
      <w:r w:rsidR="00895671" w:rsidRPr="00663FCC">
        <w:t xml:space="preserve">. </w:t>
      </w:r>
      <w:r w:rsidR="0095594D" w:rsidRPr="00663FCC">
        <w:t>It is important to establish clear expectations about contractor roles in emergency response</w:t>
      </w:r>
      <w:r w:rsidR="00895671" w:rsidRPr="00663FCC">
        <w:t xml:space="preserve">. </w:t>
      </w:r>
      <w:r w:rsidR="0095594D" w:rsidRPr="00663FCC">
        <w:t xml:space="preserve">This typically starts at the </w:t>
      </w:r>
      <w:r w:rsidR="00EE6DE7">
        <w:t>Request for Proposals (RFP)</w:t>
      </w:r>
      <w:r w:rsidR="00EE6DE7" w:rsidRPr="00663FCC">
        <w:t xml:space="preserve"> </w:t>
      </w:r>
      <w:r w:rsidR="0095594D" w:rsidRPr="00663FCC">
        <w:t xml:space="preserve">process. </w:t>
      </w:r>
    </w:p>
    <w:p w14:paraId="788A23F7" w14:textId="33A549F0" w:rsidR="00895671" w:rsidRPr="00D97C14" w:rsidRDefault="00895671" w:rsidP="00895149">
      <w:pPr>
        <w:pStyle w:val="BodyBulletedList"/>
        <w:spacing w:line="276" w:lineRule="auto"/>
        <w:rPr>
          <w:rStyle w:val="Heading4Char"/>
          <w:rFonts w:asciiTheme="minorHAnsi" w:hAnsiTheme="minorHAnsi" w:cstheme="minorHAnsi"/>
          <w:color w:val="44546A"/>
          <w:sz w:val="22"/>
          <w:szCs w:val="22"/>
        </w:rPr>
      </w:pPr>
      <w:r w:rsidRPr="000B33FC">
        <w:rPr>
          <w:rStyle w:val="Heading4Char"/>
        </w:rPr>
        <w:t>Reference</w:t>
      </w:r>
      <w:r w:rsidR="00EE6DE7" w:rsidRPr="000B33FC">
        <w:rPr>
          <w:rStyle w:val="Heading4Char"/>
        </w:rPr>
        <w:t>s</w:t>
      </w:r>
      <w:r w:rsidRPr="000B33FC">
        <w:rPr>
          <w:rStyle w:val="Heading4Char"/>
        </w:rPr>
        <w:t>:</w:t>
      </w:r>
      <w:r w:rsidRPr="00663FCC">
        <w:t xml:space="preserve"> Bay Area Paratransit Toolkit, Section 2: The Paratransit Emergency Operations Plan</w:t>
      </w:r>
      <w:r w:rsidR="0095594D" w:rsidRPr="00663FCC">
        <w:t xml:space="preserve">; </w:t>
      </w:r>
      <w:r w:rsidR="00794B8C">
        <w:br/>
      </w:r>
      <w:r w:rsidRPr="00663FCC">
        <w:t>Section 5: Training</w:t>
      </w:r>
      <w:r w:rsidR="0095594D" w:rsidRPr="00663FCC">
        <w:t xml:space="preserve">; </w:t>
      </w:r>
      <w:r w:rsidRPr="00663FCC">
        <w:t>Appendix B, Core Curriculum; ICS-300 Intermediate ICS for Expanding Incidents</w:t>
      </w:r>
      <w:r w:rsidR="00794B8C">
        <w:t>;</w:t>
      </w:r>
      <w:r w:rsidR="00794B8C">
        <w:br/>
      </w:r>
      <w:r w:rsidRPr="00663FCC">
        <w:t xml:space="preserve"> ICS-400 Advanced ICS</w:t>
      </w:r>
      <w:r w:rsidR="00794B8C">
        <w:t>;</w:t>
      </w:r>
      <w:r w:rsidRPr="00663FCC">
        <w:t xml:space="preserve"> IS-700</w:t>
      </w:r>
      <w:r w:rsidR="00794B8C">
        <w:t>;</w:t>
      </w:r>
      <w:r w:rsidRPr="00663FCC">
        <w:t xml:space="preserve"> and IS-703: NIMS Resource Management</w:t>
      </w:r>
      <w:r w:rsidR="00EE6DE7">
        <w:t>.</w:t>
      </w:r>
    </w:p>
    <w:p w14:paraId="6692C199" w14:textId="76113B33" w:rsidR="00895671" w:rsidRPr="00663FCC" w:rsidRDefault="00895671" w:rsidP="00895149">
      <w:pPr>
        <w:pStyle w:val="BodyBulletedList"/>
        <w:spacing w:line="276" w:lineRule="auto"/>
        <w:rPr>
          <w:color w:val="FF0000"/>
          <w:highlight w:val="lightGray"/>
        </w:rPr>
      </w:pPr>
      <w:r w:rsidRPr="000B33FC">
        <w:rPr>
          <w:rStyle w:val="Heading4Char"/>
        </w:rPr>
        <w:t>Analysis:</w:t>
      </w:r>
      <w:r w:rsidRPr="00663FCC">
        <w:t xml:space="preserve"> Most agencies contract </w:t>
      </w:r>
      <w:r w:rsidR="00C42B0B" w:rsidRPr="00663FCC">
        <w:t>with private</w:t>
      </w:r>
      <w:r w:rsidR="00EE6DE7">
        <w:t>-</w:t>
      </w:r>
      <w:r w:rsidR="00C42B0B" w:rsidRPr="00663FCC">
        <w:t>sector providers for</w:t>
      </w:r>
      <w:r w:rsidRPr="00663FCC">
        <w:t xml:space="preserve"> </w:t>
      </w:r>
      <w:r w:rsidR="00C42B0B" w:rsidRPr="00663FCC">
        <w:t xml:space="preserve">paratransit </w:t>
      </w:r>
      <w:r w:rsidRPr="00663FCC">
        <w:t>service</w:t>
      </w:r>
      <w:r w:rsidR="00C42B0B" w:rsidRPr="00663FCC">
        <w:t xml:space="preserve"> delivery</w:t>
      </w:r>
      <w:r w:rsidRPr="00663FCC">
        <w:t>. Not enough thought is given to operation</w:t>
      </w:r>
      <w:r w:rsidR="006857CF" w:rsidRPr="00663FCC">
        <w:t>al inter</w:t>
      </w:r>
      <w:r w:rsidR="00EE6DE7">
        <w:t>r</w:t>
      </w:r>
      <w:r w:rsidR="006857CF" w:rsidRPr="00663FCC">
        <w:t>uptions</w:t>
      </w:r>
      <w:r w:rsidRPr="00663FCC">
        <w:t xml:space="preserve">, emergency response and assistance, and </w:t>
      </w:r>
      <w:r w:rsidR="006857CF" w:rsidRPr="00663FCC">
        <w:t xml:space="preserve">emergency </w:t>
      </w:r>
      <w:r w:rsidRPr="00663FCC">
        <w:t xml:space="preserve">training for paratransit staff. </w:t>
      </w:r>
    </w:p>
    <w:p w14:paraId="422986D3" w14:textId="2729D242" w:rsidR="000B33FC" w:rsidRPr="000B33FC" w:rsidRDefault="00895671" w:rsidP="00895149">
      <w:pPr>
        <w:pStyle w:val="Heading3"/>
        <w:spacing w:line="276" w:lineRule="auto"/>
      </w:pPr>
      <w:r w:rsidRPr="000B33FC">
        <w:rPr>
          <w:rFonts w:eastAsiaTheme="majorEastAsia"/>
        </w:rPr>
        <w:t>Area for Improvement 1.3</w:t>
      </w:r>
    </w:p>
    <w:p w14:paraId="271A08FD" w14:textId="0AD25592" w:rsidR="00895671" w:rsidRPr="000B33FC" w:rsidRDefault="00375ACF" w:rsidP="00895149">
      <w:pPr>
        <w:pStyle w:val="BodyText"/>
        <w:spacing w:line="276" w:lineRule="auto"/>
      </w:pPr>
      <w:r w:rsidRPr="000B33FC">
        <w:t xml:space="preserve">Participants </w:t>
      </w:r>
      <w:r w:rsidR="009546C5" w:rsidRPr="000B33FC">
        <w:t>discussed the need for a</w:t>
      </w:r>
      <w:r w:rsidR="00895671" w:rsidRPr="000B33FC">
        <w:t xml:space="preserve">n AFN database that identifies paratransit </w:t>
      </w:r>
      <w:r w:rsidR="005B1DF0" w:rsidRPr="000B33FC">
        <w:t xml:space="preserve">facilities, paratransit client addresses, </w:t>
      </w:r>
      <w:r w:rsidR="000D6E27" w:rsidRPr="000B33FC">
        <w:t xml:space="preserve">and </w:t>
      </w:r>
      <w:r w:rsidR="005B1DF0" w:rsidRPr="000B33FC">
        <w:t>facilities served</w:t>
      </w:r>
      <w:r w:rsidR="000D6E27" w:rsidRPr="000B33FC">
        <w:t xml:space="preserve"> for emergency planning and response purposes. </w:t>
      </w:r>
    </w:p>
    <w:p w14:paraId="2CD795CC" w14:textId="77777777" w:rsidR="002A4975" w:rsidRPr="00D97C14" w:rsidRDefault="00895671" w:rsidP="00895149">
      <w:pPr>
        <w:pStyle w:val="BodyBulletedList"/>
        <w:spacing w:line="276" w:lineRule="auto"/>
        <w:rPr>
          <w:rStyle w:val="Heading4Char"/>
          <w:rFonts w:asciiTheme="minorHAnsi" w:hAnsiTheme="minorHAnsi" w:cstheme="minorHAnsi"/>
          <w:color w:val="44546A"/>
          <w:sz w:val="22"/>
          <w:szCs w:val="22"/>
        </w:rPr>
      </w:pPr>
      <w:r w:rsidRPr="000B33FC">
        <w:rPr>
          <w:rStyle w:val="Heading4Char"/>
        </w:rPr>
        <w:t>Reference:</w:t>
      </w:r>
      <w:r w:rsidRPr="00663FCC">
        <w:t xml:space="preserve"> Bay Area Paratransit Toolkit, Appendix C</w:t>
      </w:r>
      <w:r w:rsidR="002A4975" w:rsidRPr="00663FCC">
        <w:t xml:space="preserve"> </w:t>
      </w:r>
      <w:r w:rsidRPr="00663FCC">
        <w:t>-</w:t>
      </w:r>
      <w:r w:rsidR="002A4975" w:rsidRPr="00663FCC">
        <w:t xml:space="preserve"> </w:t>
      </w:r>
      <w:r w:rsidRPr="00663FCC">
        <w:t>Emergency Operations Plan, V-Response</w:t>
      </w:r>
      <w:r w:rsidR="002A4975" w:rsidRPr="00663FCC">
        <w:t>.</w:t>
      </w:r>
    </w:p>
    <w:p w14:paraId="4528C51F" w14:textId="7E83E790" w:rsidR="00663FCC" w:rsidRPr="00794B8C" w:rsidRDefault="00895671" w:rsidP="005E3B52">
      <w:pPr>
        <w:pStyle w:val="BodyBulletedList"/>
        <w:spacing w:line="276" w:lineRule="auto"/>
        <w:rPr>
          <w:rFonts w:asciiTheme="minorHAnsi" w:hAnsiTheme="minorHAnsi"/>
          <w:b/>
          <w:bCs/>
          <w:iCs/>
          <w:color w:val="44546A"/>
          <w:szCs w:val="28"/>
        </w:rPr>
      </w:pPr>
      <w:r w:rsidRPr="000B33FC">
        <w:rPr>
          <w:rStyle w:val="Heading4Char"/>
        </w:rPr>
        <w:t>Analysis:</w:t>
      </w:r>
      <w:r w:rsidRPr="00663FCC">
        <w:t xml:space="preserve"> Some paratransit agencies have their own local database of paratransit riders and other people with AFN transportation requirements. This information </w:t>
      </w:r>
      <w:r w:rsidR="00912D77">
        <w:t xml:space="preserve">may not be available to </w:t>
      </w:r>
      <w:r w:rsidR="006F7658">
        <w:t xml:space="preserve">all </w:t>
      </w:r>
      <w:r w:rsidRPr="00663FCC">
        <w:t xml:space="preserve">agencies </w:t>
      </w:r>
      <w:r w:rsidR="00F10F7B">
        <w:t>in</w:t>
      </w:r>
      <w:r w:rsidRPr="00663FCC">
        <w:t xml:space="preserve"> the region. A regional database </w:t>
      </w:r>
      <w:r w:rsidR="00F10F7B">
        <w:t xml:space="preserve">should be considered for optimal </w:t>
      </w:r>
      <w:r w:rsidR="00271F97">
        <w:t>visibility</w:t>
      </w:r>
      <w:r w:rsidRPr="00663FCC">
        <w:t xml:space="preserve"> </w:t>
      </w:r>
      <w:r w:rsidR="00271F97">
        <w:t>to</w:t>
      </w:r>
      <w:r w:rsidRPr="00663FCC">
        <w:t xml:space="preserve"> ensure all AFN customers and facilities are quickly identified and serviced.</w:t>
      </w:r>
      <w:r w:rsidR="005E3B52">
        <w:rPr>
          <w:rFonts w:asciiTheme="minorHAnsi" w:hAnsiTheme="minorHAnsi"/>
        </w:rPr>
        <w:t xml:space="preserve"> </w:t>
      </w:r>
      <w:r w:rsidR="00663FCC">
        <w:rPr>
          <w:rFonts w:asciiTheme="minorHAnsi" w:hAnsiTheme="minorHAnsi"/>
        </w:rPr>
        <w:br w:type="page"/>
      </w:r>
    </w:p>
    <w:p w14:paraId="729FF4A8" w14:textId="73B734CC" w:rsidR="00895671" w:rsidRPr="00663FCC" w:rsidRDefault="00895671" w:rsidP="00895149">
      <w:pPr>
        <w:pStyle w:val="Heading2"/>
        <w:spacing w:line="276" w:lineRule="auto"/>
      </w:pPr>
      <w:bookmarkStart w:id="19" w:name="_Toc19801831"/>
      <w:bookmarkStart w:id="20" w:name="_Toc23401474"/>
      <w:r w:rsidRPr="00663FCC">
        <w:lastRenderedPageBreak/>
        <w:t>Objective 2: Discuss interagency communication</w:t>
      </w:r>
      <w:r w:rsidR="00794B8C">
        <w:t xml:space="preserve"> and </w:t>
      </w:r>
      <w:r w:rsidRPr="00663FCC">
        <w:t>coordination in an emergency</w:t>
      </w:r>
      <w:bookmarkEnd w:id="19"/>
      <w:bookmarkEnd w:id="20"/>
    </w:p>
    <w:p w14:paraId="3212F8F7" w14:textId="6E0494FF" w:rsidR="003F0DFF" w:rsidRPr="00794B8C" w:rsidRDefault="00895671" w:rsidP="00895149">
      <w:pPr>
        <w:pStyle w:val="Bodybold"/>
        <w:spacing w:line="276" w:lineRule="auto"/>
        <w:rPr>
          <w:rStyle w:val="Heading4Char"/>
          <w:rFonts w:asciiTheme="minorHAnsi" w:eastAsia="Times New Roman" w:hAnsiTheme="minorHAnsi" w:cstheme="minorHAnsi"/>
          <w:b/>
          <w:bCs/>
          <w:iCs w:val="0"/>
          <w:color w:val="auto"/>
          <w:sz w:val="22"/>
          <w:szCs w:val="22"/>
        </w:rPr>
      </w:pPr>
      <w:r w:rsidRPr="00794B8C">
        <w:t xml:space="preserve">Related Core Capabilities: Operational </w:t>
      </w:r>
      <w:r w:rsidR="008719B7" w:rsidRPr="00794B8C">
        <w:t>Coordination</w:t>
      </w:r>
      <w:r w:rsidRPr="00794B8C">
        <w:t xml:space="preserve">; </w:t>
      </w:r>
      <w:r w:rsidR="008719B7" w:rsidRPr="00794B8C">
        <w:t>Situational Assessment</w:t>
      </w:r>
      <w:r w:rsidRPr="00794B8C">
        <w:t xml:space="preserve">; </w:t>
      </w:r>
      <w:r w:rsidR="008719B7" w:rsidRPr="00794B8C">
        <w:t>Public Information and Warning</w:t>
      </w:r>
    </w:p>
    <w:p w14:paraId="11AE71FA" w14:textId="77777777" w:rsidR="000B33FC" w:rsidRPr="00B53A6C" w:rsidRDefault="00895671" w:rsidP="00895149">
      <w:pPr>
        <w:pStyle w:val="Heading3"/>
        <w:spacing w:line="276" w:lineRule="auto"/>
      </w:pPr>
      <w:r w:rsidRPr="00B53A6C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Strength 1</w:t>
      </w:r>
      <w:r w:rsidRPr="00B53A6C">
        <w:t xml:space="preserve"> </w:t>
      </w:r>
    </w:p>
    <w:p w14:paraId="629F421C" w14:textId="7354A798" w:rsidR="00895671" w:rsidRPr="00755EB8" w:rsidRDefault="00C22DEC" w:rsidP="00895149">
      <w:pPr>
        <w:pStyle w:val="BodyText"/>
        <w:spacing w:line="276" w:lineRule="auto"/>
      </w:pPr>
      <w:r w:rsidRPr="00755EB8">
        <w:t xml:space="preserve">For the most part, paratransit dispatch </w:t>
      </w:r>
      <w:r w:rsidR="00663FCC" w:rsidRPr="00755EB8">
        <w:t>communicates</w:t>
      </w:r>
      <w:r w:rsidRPr="00755EB8">
        <w:t xml:space="preserve"> to drivers over cellular networks</w:t>
      </w:r>
      <w:r w:rsidR="00B72B93" w:rsidRPr="00755EB8">
        <w:t xml:space="preserve"> via</w:t>
      </w:r>
      <w:r w:rsidR="00794B8C" w:rsidRPr="00755EB8">
        <w:t xml:space="preserve"> </w:t>
      </w:r>
      <w:r w:rsidRPr="00755EB8">
        <w:t>push</w:t>
      </w:r>
      <w:r w:rsidR="00B72B93" w:rsidRPr="00755EB8">
        <w:t>-</w:t>
      </w:r>
      <w:r w:rsidRPr="00755EB8">
        <w:t>to</w:t>
      </w:r>
      <w:r w:rsidR="00B72B93" w:rsidRPr="00755EB8">
        <w:t>-</w:t>
      </w:r>
      <w:r w:rsidRPr="00755EB8">
        <w:t xml:space="preserve">talk radio, in-vehicle tablets, and other digital communications. </w:t>
      </w:r>
      <w:r w:rsidR="00895671" w:rsidRPr="00755EB8">
        <w:t>Alternate communication methods include radios, MDTs, and satellite phones. Multiple communications media</w:t>
      </w:r>
      <w:r w:rsidR="00B72B93" w:rsidRPr="00755EB8">
        <w:t>,</w:t>
      </w:r>
      <w:r w:rsidR="00895671" w:rsidRPr="00755EB8">
        <w:t xml:space="preserve"> such as Facebook, Twitter, </w:t>
      </w:r>
      <w:proofErr w:type="spellStart"/>
      <w:r w:rsidR="00895671" w:rsidRPr="00755EB8">
        <w:t>Nixel</w:t>
      </w:r>
      <w:proofErr w:type="spellEnd"/>
      <w:r w:rsidR="00895671" w:rsidRPr="00755EB8">
        <w:t xml:space="preserve">, </w:t>
      </w:r>
      <w:proofErr w:type="spellStart"/>
      <w:r w:rsidR="00895671" w:rsidRPr="00755EB8">
        <w:t>Next</w:t>
      </w:r>
      <w:r w:rsidR="00B72B93" w:rsidRPr="00755EB8">
        <w:t>d</w:t>
      </w:r>
      <w:r w:rsidR="00895671" w:rsidRPr="00755EB8">
        <w:t>oor</w:t>
      </w:r>
      <w:proofErr w:type="spellEnd"/>
      <w:r w:rsidR="00895671" w:rsidRPr="00755EB8">
        <w:t xml:space="preserve">, and Everbridge are used to communicate with the public.  </w:t>
      </w:r>
    </w:p>
    <w:p w14:paraId="3ED070DC" w14:textId="77777777" w:rsidR="000B33FC" w:rsidRPr="00B53A6C" w:rsidRDefault="00895671" w:rsidP="00895149">
      <w:pPr>
        <w:pStyle w:val="Heading3"/>
        <w:spacing w:line="276" w:lineRule="auto"/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</w:pPr>
      <w:r w:rsidRPr="00B53A6C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Strength 2</w:t>
      </w:r>
    </w:p>
    <w:p w14:paraId="12B82A81" w14:textId="317A6063" w:rsidR="00895671" w:rsidRPr="00755EB8" w:rsidRDefault="00444F10" w:rsidP="00895149">
      <w:pPr>
        <w:pStyle w:val="BodyText"/>
        <w:spacing w:line="276" w:lineRule="auto"/>
      </w:pPr>
      <w:r w:rsidRPr="00755EB8">
        <w:t xml:space="preserve">Some </w:t>
      </w:r>
      <w:r w:rsidR="00895671" w:rsidRPr="00755EB8">
        <w:t xml:space="preserve">agencies have a Continuity of Operations (COOP) plan in place. </w:t>
      </w:r>
    </w:p>
    <w:p w14:paraId="51BA247B" w14:textId="77777777" w:rsidR="000B33FC" w:rsidRPr="00B53A6C" w:rsidRDefault="00895671" w:rsidP="00895149">
      <w:pPr>
        <w:pStyle w:val="Heading3"/>
        <w:spacing w:line="276" w:lineRule="auto"/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</w:pPr>
      <w:r w:rsidRPr="00B53A6C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Strength 3</w:t>
      </w:r>
    </w:p>
    <w:p w14:paraId="3B728613" w14:textId="5D4596E1" w:rsidR="003F0DFF" w:rsidRPr="00755EB8" w:rsidRDefault="00895671" w:rsidP="00895149">
      <w:pPr>
        <w:pStyle w:val="BodyText"/>
        <w:spacing w:line="276" w:lineRule="auto"/>
        <w:rPr>
          <w:rStyle w:val="Heading4Char"/>
          <w:rFonts w:eastAsia="Times New Roman" w:cs="Times New Roman"/>
          <w:b w:val="0"/>
          <w:bCs w:val="0"/>
          <w:iCs w:val="0"/>
          <w:color w:val="auto"/>
          <w:sz w:val="28"/>
          <w:u w:val="none"/>
        </w:rPr>
      </w:pPr>
      <w:r w:rsidRPr="00755EB8">
        <w:t>Some agencies work with private</w:t>
      </w:r>
      <w:r w:rsidR="00B72B93" w:rsidRPr="00755EB8">
        <w:t>-</w:t>
      </w:r>
      <w:r w:rsidRPr="00755EB8">
        <w:t>sector companies</w:t>
      </w:r>
      <w:r w:rsidR="00B72B93" w:rsidRPr="00755EB8">
        <w:t>,</w:t>
      </w:r>
      <w:r w:rsidRPr="00755EB8">
        <w:t xml:space="preserve"> such as Uber, Lyft, school bus companies, and ambulance services </w:t>
      </w:r>
      <w:r w:rsidR="003F0DFF" w:rsidRPr="00755EB8">
        <w:t xml:space="preserve">to augment efforts </w:t>
      </w:r>
      <w:r w:rsidRPr="00755EB8">
        <w:t>during an emergency event.</w:t>
      </w:r>
    </w:p>
    <w:p w14:paraId="0B4A4A7B" w14:textId="77777777" w:rsidR="000B33FC" w:rsidRPr="00B53A6C" w:rsidRDefault="006624D4" w:rsidP="00895149">
      <w:pPr>
        <w:pStyle w:val="Heading3"/>
        <w:spacing w:line="276" w:lineRule="auto"/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</w:pPr>
      <w:r w:rsidRPr="00B53A6C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Area for Improvement 2.1</w:t>
      </w:r>
    </w:p>
    <w:p w14:paraId="73AD7453" w14:textId="2A229210" w:rsidR="006624D4" w:rsidRPr="00755EB8" w:rsidRDefault="006624D4" w:rsidP="00895149">
      <w:pPr>
        <w:pStyle w:val="BodyText"/>
        <w:spacing w:line="276" w:lineRule="auto"/>
      </w:pPr>
      <w:r w:rsidRPr="00755EB8">
        <w:t>Cellular communications are likely to fail in an emergency, leaving paratransit drivers without communications from dispatc</w:t>
      </w:r>
      <w:r w:rsidR="000C5519" w:rsidRPr="00755EB8">
        <w:t>h.</w:t>
      </w:r>
    </w:p>
    <w:p w14:paraId="1C989578" w14:textId="77777777" w:rsidR="000B33FC" w:rsidRDefault="006624D4" w:rsidP="00895149">
      <w:pPr>
        <w:pStyle w:val="BodyBulletedList"/>
        <w:spacing w:line="276" w:lineRule="auto"/>
        <w:rPr>
          <w:rStyle w:val="Heading4Char"/>
          <w:rFonts w:asciiTheme="minorHAnsi" w:hAnsiTheme="minorHAnsi" w:cstheme="minorHAnsi"/>
          <w:color w:val="44546A"/>
          <w:sz w:val="22"/>
          <w:szCs w:val="22"/>
        </w:rPr>
      </w:pPr>
      <w:r w:rsidRPr="00C36FB4">
        <w:rPr>
          <w:rStyle w:val="Heading4Char"/>
        </w:rPr>
        <w:t>Reference</w:t>
      </w:r>
      <w:r w:rsidR="00B72B93" w:rsidRPr="00C36FB4">
        <w:rPr>
          <w:rStyle w:val="Heading4Char"/>
        </w:rPr>
        <w:t>s</w:t>
      </w:r>
      <w:r w:rsidRPr="00C36FB4">
        <w:rPr>
          <w:rStyle w:val="Heading4Char"/>
        </w:rPr>
        <w:t>:</w:t>
      </w:r>
      <w:r w:rsidRPr="00663FCC">
        <w:t xml:space="preserve"> </w:t>
      </w:r>
      <w:r w:rsidR="000C5519" w:rsidRPr="00663FCC">
        <w:t>Bay Area Paratransit Toolkit</w:t>
      </w:r>
      <w:r w:rsidR="00794B8C">
        <w:t>;</w:t>
      </w:r>
      <w:r w:rsidR="000C5519" w:rsidRPr="00663FCC">
        <w:t xml:space="preserve"> </w:t>
      </w:r>
      <w:r w:rsidR="004319B5" w:rsidRPr="00663FCC">
        <w:t>Critical Communications Assessment</w:t>
      </w:r>
    </w:p>
    <w:p w14:paraId="47AB8DE0" w14:textId="033B7F8A" w:rsidR="00AE78AE" w:rsidRPr="000B33FC" w:rsidRDefault="00AE78AE" w:rsidP="00895149">
      <w:pPr>
        <w:pStyle w:val="BodyBulletedList"/>
        <w:spacing w:line="276" w:lineRule="auto"/>
        <w:rPr>
          <w:rFonts w:eastAsiaTheme="majorEastAsia"/>
          <w:b/>
          <w:bCs/>
          <w:iCs/>
          <w:color w:val="44546A"/>
          <w:u w:val="single"/>
        </w:rPr>
      </w:pPr>
      <w:r w:rsidRPr="00C36FB4">
        <w:rPr>
          <w:rStyle w:val="Heading4Char"/>
        </w:rPr>
        <w:t>Analysis:</w:t>
      </w:r>
      <w:r w:rsidRPr="000B33FC">
        <w:t xml:space="preserve"> Push data, push</w:t>
      </w:r>
      <w:r w:rsidR="00B72B93" w:rsidRPr="000B33FC">
        <w:t>-</w:t>
      </w:r>
      <w:r w:rsidRPr="000B33FC">
        <w:t>to</w:t>
      </w:r>
      <w:r w:rsidR="00B72B93" w:rsidRPr="000B33FC">
        <w:t>-</w:t>
      </w:r>
      <w:r w:rsidRPr="000B33FC">
        <w:t>talk, text</w:t>
      </w:r>
      <w:r w:rsidR="00B72B93" w:rsidRPr="000B33FC">
        <w:t>,</w:t>
      </w:r>
      <w:r w:rsidRPr="000B33FC">
        <w:t xml:space="preserve"> and instant messaging all rely on cellular communications, which are likely to be compromised following a major incident. </w:t>
      </w:r>
    </w:p>
    <w:p w14:paraId="36029DF6" w14:textId="77777777" w:rsidR="00B53A6C" w:rsidRPr="00B53A6C" w:rsidRDefault="006624D4" w:rsidP="00895149">
      <w:pPr>
        <w:pStyle w:val="Heading3"/>
        <w:spacing w:line="276" w:lineRule="auto"/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</w:pPr>
      <w:r w:rsidRPr="00B53A6C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lastRenderedPageBreak/>
        <w:t>Area for Improvement 2.</w:t>
      </w:r>
      <w:r w:rsidR="00B53A6C" w:rsidRPr="00B53A6C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2</w:t>
      </w:r>
    </w:p>
    <w:p w14:paraId="2595F25C" w14:textId="2CE3B0CE" w:rsidR="006624D4" w:rsidRPr="00755EB8" w:rsidRDefault="006624D4" w:rsidP="00895149">
      <w:pPr>
        <w:pStyle w:val="BodyText"/>
        <w:spacing w:line="276" w:lineRule="auto"/>
      </w:pPr>
      <w:r w:rsidRPr="00755EB8">
        <w:t>Lessons learned from training, exercises</w:t>
      </w:r>
      <w:r w:rsidR="00B72B93" w:rsidRPr="00755EB8">
        <w:t>,</w:t>
      </w:r>
      <w:r w:rsidRPr="00755EB8">
        <w:t xml:space="preserve"> </w:t>
      </w:r>
      <w:r w:rsidR="00F559E8" w:rsidRPr="00755EB8">
        <w:t xml:space="preserve">and real-world events </w:t>
      </w:r>
      <w:r w:rsidRPr="00755EB8">
        <w:t xml:space="preserve">are not always incorporated into existing </w:t>
      </w:r>
      <w:r w:rsidR="00F559E8" w:rsidRPr="00755EB8">
        <w:t xml:space="preserve">emergency </w:t>
      </w:r>
      <w:r w:rsidR="003E60F2" w:rsidRPr="00755EB8">
        <w:t xml:space="preserve">response and recovery </w:t>
      </w:r>
      <w:r w:rsidR="00F559E8" w:rsidRPr="00755EB8">
        <w:t xml:space="preserve">plans. </w:t>
      </w:r>
    </w:p>
    <w:p w14:paraId="1B9E3277" w14:textId="77777777" w:rsidR="000B33FC" w:rsidRDefault="006624D4" w:rsidP="00895149">
      <w:pPr>
        <w:pStyle w:val="BodyBulletedList"/>
        <w:spacing w:line="276" w:lineRule="auto"/>
        <w:rPr>
          <w:rStyle w:val="Heading4Char"/>
          <w:rFonts w:asciiTheme="minorHAnsi" w:hAnsiTheme="minorHAnsi" w:cstheme="minorHAnsi"/>
          <w:color w:val="44546A"/>
          <w:sz w:val="22"/>
          <w:szCs w:val="22"/>
        </w:rPr>
      </w:pPr>
      <w:r w:rsidRPr="00C36FB4">
        <w:rPr>
          <w:rStyle w:val="Heading4Char"/>
        </w:rPr>
        <w:t>Reference:</w:t>
      </w:r>
      <w:r w:rsidRPr="00663FCC">
        <w:t xml:space="preserve"> NIMS Training Program, Sept</w:t>
      </w:r>
      <w:r w:rsidR="00B72B93">
        <w:t>ember</w:t>
      </w:r>
      <w:r w:rsidRPr="00663FCC">
        <w:t xml:space="preserve"> 2011</w:t>
      </w:r>
      <w:r w:rsidR="00794B8C">
        <w:t>,</w:t>
      </w:r>
      <w:r w:rsidRPr="00663FCC">
        <w:t xml:space="preserve"> Introduction and Overview – Integrating lessons learned from actual incidents, training, exercises, and best practices.</w:t>
      </w:r>
    </w:p>
    <w:p w14:paraId="3FCE37D4" w14:textId="58C86A2D" w:rsidR="003E60F2" w:rsidRPr="000B33FC" w:rsidRDefault="00895671" w:rsidP="00895149">
      <w:pPr>
        <w:pStyle w:val="BodyBulletedList"/>
        <w:spacing w:line="276" w:lineRule="auto"/>
        <w:rPr>
          <w:rFonts w:eastAsiaTheme="majorEastAsia"/>
          <w:b/>
          <w:bCs/>
          <w:iCs/>
          <w:color w:val="44546A"/>
          <w:u w:val="single"/>
        </w:rPr>
      </w:pPr>
      <w:r w:rsidRPr="00C36FB4">
        <w:rPr>
          <w:rStyle w:val="Heading4Char"/>
        </w:rPr>
        <w:t>Analysis:</w:t>
      </w:r>
      <w:r w:rsidRPr="000B33FC">
        <w:t xml:space="preserve"> Lessons </w:t>
      </w:r>
      <w:r w:rsidR="003E60F2" w:rsidRPr="000B33FC">
        <w:t>documented in</w:t>
      </w:r>
      <w:r w:rsidRPr="000B33FC">
        <w:t xml:space="preserve"> After Action Reports are </w:t>
      </w:r>
      <w:r w:rsidR="003E60F2" w:rsidRPr="000B33FC">
        <w:t xml:space="preserve">lessons learned only to the extent that they prevent or mitigate future incidents. </w:t>
      </w:r>
    </w:p>
    <w:p w14:paraId="3AA5512C" w14:textId="77777777" w:rsidR="00B53A6C" w:rsidRPr="00B53A6C" w:rsidRDefault="00895671" w:rsidP="00895149">
      <w:pPr>
        <w:pStyle w:val="Heading3"/>
        <w:spacing w:line="276" w:lineRule="auto"/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</w:pPr>
      <w:r w:rsidRPr="00B53A6C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Area for Improvement 2.</w:t>
      </w:r>
      <w:r w:rsidR="00B53A6C" w:rsidRPr="00B53A6C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3</w:t>
      </w:r>
    </w:p>
    <w:p w14:paraId="2CB699C3" w14:textId="42F7E1FC" w:rsidR="00895671" w:rsidRPr="00755EB8" w:rsidRDefault="00153457" w:rsidP="00895149">
      <w:pPr>
        <w:pStyle w:val="BodyText"/>
        <w:spacing w:line="276" w:lineRule="auto"/>
      </w:pPr>
      <w:r w:rsidRPr="00755EB8">
        <w:t>Business continuity planning</w:t>
      </w:r>
      <w:r w:rsidR="00895671" w:rsidRPr="00755EB8">
        <w:t xml:space="preserve"> is not widely understood</w:t>
      </w:r>
      <w:r w:rsidRPr="00755EB8">
        <w:t xml:space="preserve"> or practiced </w:t>
      </w:r>
      <w:r w:rsidR="00945200" w:rsidRPr="00755EB8">
        <w:t xml:space="preserve">among </w:t>
      </w:r>
      <w:r w:rsidRPr="00755EB8">
        <w:t>paratransit</w:t>
      </w:r>
      <w:r w:rsidR="00945200" w:rsidRPr="00755EB8">
        <w:t xml:space="preserve"> agencies/providers</w:t>
      </w:r>
      <w:r w:rsidRPr="00755EB8">
        <w:t xml:space="preserve">. </w:t>
      </w:r>
    </w:p>
    <w:p w14:paraId="72D4931B" w14:textId="77777777" w:rsidR="000B33FC" w:rsidRDefault="00895671" w:rsidP="00895149">
      <w:pPr>
        <w:pStyle w:val="BodyBulletedList"/>
        <w:spacing w:line="276" w:lineRule="auto"/>
        <w:rPr>
          <w:rStyle w:val="Heading4Char"/>
          <w:rFonts w:asciiTheme="minorHAnsi" w:hAnsiTheme="minorHAnsi" w:cstheme="minorHAnsi"/>
          <w:color w:val="44546A"/>
          <w:sz w:val="22"/>
          <w:szCs w:val="22"/>
        </w:rPr>
      </w:pPr>
      <w:r w:rsidRPr="00C36FB4">
        <w:rPr>
          <w:rStyle w:val="Heading4Char"/>
        </w:rPr>
        <w:t>Reference</w:t>
      </w:r>
      <w:r w:rsidR="00945200" w:rsidRPr="00C36FB4">
        <w:rPr>
          <w:rStyle w:val="Heading4Char"/>
        </w:rPr>
        <w:t>s</w:t>
      </w:r>
      <w:r w:rsidRPr="00C36FB4">
        <w:rPr>
          <w:rStyle w:val="Heading4Char"/>
        </w:rPr>
        <w:t>:</w:t>
      </w:r>
      <w:r w:rsidRPr="00663FCC">
        <w:t xml:space="preserve"> NIMS Training Program, Sept</w:t>
      </w:r>
      <w:r w:rsidR="00945200">
        <w:t>ember</w:t>
      </w:r>
      <w:r w:rsidRPr="00663FCC">
        <w:t xml:space="preserve"> 2011. Appendix C, NIMS Coursework; IS-546.A Continuity of Operations (COOP) Awareness</w:t>
      </w:r>
      <w:r w:rsidR="00945200">
        <w:t>;</w:t>
      </w:r>
      <w:r w:rsidR="00945200" w:rsidRPr="00663FCC">
        <w:t xml:space="preserve"> </w:t>
      </w:r>
      <w:r w:rsidRPr="00663FCC">
        <w:t>IS-547A Introduction to Continuity of Operations</w:t>
      </w:r>
      <w:r w:rsidR="00945200">
        <w:t>;</w:t>
      </w:r>
      <w:r w:rsidR="00945200" w:rsidRPr="00663FCC">
        <w:t xml:space="preserve"> </w:t>
      </w:r>
      <w:r w:rsidRPr="00663FCC">
        <w:t>IS-548 COOP Managers Training</w:t>
      </w:r>
      <w:r w:rsidR="00540B6C" w:rsidRPr="00663FCC">
        <w:t>.</w:t>
      </w:r>
    </w:p>
    <w:p w14:paraId="3C0E07D1" w14:textId="2FD3FE6E" w:rsidR="00895671" w:rsidRPr="000B33FC" w:rsidRDefault="00895671" w:rsidP="00895149">
      <w:pPr>
        <w:pStyle w:val="BodyBulletedList"/>
        <w:spacing w:line="276" w:lineRule="auto"/>
        <w:rPr>
          <w:rFonts w:eastAsiaTheme="majorEastAsia"/>
          <w:b/>
          <w:bCs/>
          <w:iCs/>
          <w:color w:val="44546A"/>
          <w:u w:val="single"/>
        </w:rPr>
      </w:pPr>
      <w:r w:rsidRPr="00C36FB4">
        <w:rPr>
          <w:rStyle w:val="Heading4Char"/>
        </w:rPr>
        <w:t>Analysis:</w:t>
      </w:r>
      <w:r w:rsidRPr="000B33FC">
        <w:t xml:space="preserve"> </w:t>
      </w:r>
      <w:r w:rsidR="00540B6C" w:rsidRPr="000B33FC">
        <w:t>Paratransit’s primary mission is the mobility of people with disabilities and others with access and functional needs</w:t>
      </w:r>
      <w:r w:rsidR="00794B8C" w:rsidRPr="000B33FC">
        <w:t xml:space="preserve"> (AFN).</w:t>
      </w:r>
      <w:r w:rsidR="00540B6C" w:rsidRPr="000B33FC">
        <w:t xml:space="preserve"> During disasters</w:t>
      </w:r>
      <w:r w:rsidR="00945200" w:rsidRPr="000B33FC">
        <w:t>,</w:t>
      </w:r>
      <w:r w:rsidR="00540B6C" w:rsidRPr="000B33FC">
        <w:t xml:space="preserve"> paratransit may need to suspend operations, stop accepting trip reservations, or </w:t>
      </w:r>
      <w:r w:rsidR="00945200" w:rsidRPr="000B33FC">
        <w:t xml:space="preserve">engage in </w:t>
      </w:r>
      <w:r w:rsidR="00540B6C" w:rsidRPr="000B33FC">
        <w:t>other irregular practices. Operational continuity</w:t>
      </w:r>
      <w:r w:rsidRPr="000B33FC">
        <w:t xml:space="preserve"> is not regularly practiced</w:t>
      </w:r>
      <w:r w:rsidR="00540B6C" w:rsidRPr="000B33FC">
        <w:t xml:space="preserve">, which </w:t>
      </w:r>
      <w:r w:rsidRPr="000B33FC">
        <w:t xml:space="preserve">has contributed to misunderstandings about the purpose of </w:t>
      </w:r>
      <w:r w:rsidR="00540B6C" w:rsidRPr="000B33FC">
        <w:t xml:space="preserve">Continuity of Operations </w:t>
      </w:r>
      <w:r w:rsidR="00945200" w:rsidRPr="000B33FC">
        <w:t xml:space="preserve">Plans </w:t>
      </w:r>
      <w:r w:rsidR="00540B6C" w:rsidRPr="000B33FC">
        <w:t>(COOP).</w:t>
      </w:r>
    </w:p>
    <w:p w14:paraId="55F16714" w14:textId="77777777" w:rsidR="009A7710" w:rsidRPr="00794B8C" w:rsidRDefault="009A7710" w:rsidP="00895149">
      <w:pPr>
        <w:pStyle w:val="BodyBulletedList"/>
        <w:spacing w:line="276" w:lineRule="auto"/>
        <w:rPr>
          <w:b/>
          <w:bCs/>
          <w:iCs/>
          <w:color w:val="44546A"/>
          <w:szCs w:val="28"/>
        </w:rPr>
      </w:pPr>
      <w:r>
        <w:br w:type="page"/>
      </w:r>
    </w:p>
    <w:p w14:paraId="014EACCE" w14:textId="5AFCBF90" w:rsidR="00895671" w:rsidRPr="00663FCC" w:rsidRDefault="00895671" w:rsidP="00895149">
      <w:pPr>
        <w:pStyle w:val="Heading2"/>
        <w:spacing w:line="276" w:lineRule="auto"/>
      </w:pPr>
      <w:bookmarkStart w:id="21" w:name="_Toc19801832"/>
      <w:bookmarkStart w:id="22" w:name="_Toc23401475"/>
      <w:r w:rsidRPr="00663FCC">
        <w:lastRenderedPageBreak/>
        <w:t>Objective 3: Clarify process for requesting and providing mutual aid</w:t>
      </w:r>
      <w:bookmarkEnd w:id="21"/>
      <w:bookmarkEnd w:id="22"/>
    </w:p>
    <w:p w14:paraId="5F37BD4E" w14:textId="651F0CE8" w:rsidR="00895671" w:rsidRPr="00794B8C" w:rsidRDefault="00895671" w:rsidP="00895149">
      <w:pPr>
        <w:pStyle w:val="Bodybold"/>
        <w:spacing w:line="276" w:lineRule="auto"/>
      </w:pPr>
      <w:r w:rsidRPr="00794B8C">
        <w:t xml:space="preserve">Related Core Capabilities: Operational </w:t>
      </w:r>
      <w:r w:rsidR="009C1BCF" w:rsidRPr="00794B8C">
        <w:t>Coordination</w:t>
      </w:r>
      <w:r w:rsidRPr="00794B8C">
        <w:t xml:space="preserve">; </w:t>
      </w:r>
      <w:r w:rsidR="009C1BCF" w:rsidRPr="00794B8C">
        <w:t xml:space="preserve">Logistics </w:t>
      </w:r>
      <w:r w:rsidRPr="00794B8C">
        <w:t xml:space="preserve">and </w:t>
      </w:r>
      <w:r w:rsidR="009C1BCF" w:rsidRPr="00794B8C">
        <w:t>Supply Chain Management</w:t>
      </w:r>
    </w:p>
    <w:p w14:paraId="16F27614" w14:textId="77777777" w:rsidR="00A657B6" w:rsidRPr="00A657B6" w:rsidRDefault="00895671" w:rsidP="00895149">
      <w:pPr>
        <w:pStyle w:val="Heading3"/>
        <w:spacing w:line="276" w:lineRule="auto"/>
      </w:pPr>
      <w:r w:rsidRPr="00A657B6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Strength 1</w:t>
      </w:r>
      <w:r w:rsidRPr="00A657B6">
        <w:t xml:space="preserve"> </w:t>
      </w:r>
    </w:p>
    <w:p w14:paraId="07C848DB" w14:textId="543BD8A1" w:rsidR="00895671" w:rsidRPr="00A657B6" w:rsidRDefault="00D01DFE" w:rsidP="00895149">
      <w:pPr>
        <w:pStyle w:val="BodyText"/>
        <w:spacing w:line="276" w:lineRule="auto"/>
      </w:pPr>
      <w:r w:rsidRPr="00A657B6">
        <w:t xml:space="preserve">A majority of paratransit </w:t>
      </w:r>
      <w:r w:rsidR="009C1BCF" w:rsidRPr="00A657B6">
        <w:t xml:space="preserve">agencies </w:t>
      </w:r>
      <w:r w:rsidR="00895671" w:rsidRPr="00A657B6">
        <w:t>know who to call for assistance</w:t>
      </w:r>
      <w:r w:rsidR="00741A97" w:rsidRPr="00A657B6">
        <w:t xml:space="preserve"> in an emergency event</w:t>
      </w:r>
      <w:r w:rsidRPr="00A657B6">
        <w:t xml:space="preserve">, some have relationships with their respective </w:t>
      </w:r>
      <w:r w:rsidR="00AA5164" w:rsidRPr="00A657B6">
        <w:t>operational area emergency management agencies</w:t>
      </w:r>
    </w:p>
    <w:p w14:paraId="0830619A" w14:textId="77777777" w:rsidR="00A657B6" w:rsidRPr="00A657B6" w:rsidRDefault="00895671" w:rsidP="00895149">
      <w:pPr>
        <w:pStyle w:val="Heading3"/>
        <w:spacing w:line="276" w:lineRule="auto"/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</w:pPr>
      <w:r w:rsidRPr="00A657B6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Strength 2</w:t>
      </w:r>
    </w:p>
    <w:p w14:paraId="299F9F40" w14:textId="025EC175" w:rsidR="00895671" w:rsidRPr="00A657B6" w:rsidRDefault="00F644DC" w:rsidP="00895149">
      <w:pPr>
        <w:pStyle w:val="BodyText"/>
        <w:spacing w:line="276" w:lineRule="auto"/>
      </w:pPr>
      <w:r w:rsidRPr="00A657B6">
        <w:t>Paratransit a</w:t>
      </w:r>
      <w:r w:rsidR="00895671" w:rsidRPr="00A657B6">
        <w:t xml:space="preserve">gencies are </w:t>
      </w:r>
      <w:r w:rsidRPr="00A657B6">
        <w:t>inclined</w:t>
      </w:r>
      <w:r w:rsidR="00895671" w:rsidRPr="00A657B6">
        <w:t xml:space="preserve"> to help other each other during an emergency event</w:t>
      </w:r>
      <w:r w:rsidR="00794B8C" w:rsidRPr="00A657B6">
        <w:t>,</w:t>
      </w:r>
      <w:r w:rsidR="00895671" w:rsidRPr="00A657B6">
        <w:t xml:space="preserve"> while ensuring they can support their own needs.</w:t>
      </w:r>
    </w:p>
    <w:p w14:paraId="1361CB4D" w14:textId="77777777" w:rsidR="00A657B6" w:rsidRPr="00A657B6" w:rsidRDefault="00895671" w:rsidP="00895149">
      <w:pPr>
        <w:pStyle w:val="Heading3"/>
        <w:spacing w:line="276" w:lineRule="auto"/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</w:pPr>
      <w:r w:rsidRPr="00A657B6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Strength 3</w:t>
      </w:r>
    </w:p>
    <w:p w14:paraId="6C231FA8" w14:textId="5E3E341B" w:rsidR="00F644DC" w:rsidRPr="00A657B6" w:rsidRDefault="00F644DC" w:rsidP="00895149">
      <w:pPr>
        <w:pStyle w:val="BodyText"/>
        <w:spacing w:line="276" w:lineRule="auto"/>
        <w:rPr>
          <w:rStyle w:val="Heading4Char"/>
          <w:rFonts w:eastAsia="Times New Roman" w:cs="Times New Roman"/>
          <w:b w:val="0"/>
          <w:bCs w:val="0"/>
          <w:iCs w:val="0"/>
          <w:color w:val="auto"/>
          <w:sz w:val="28"/>
          <w:u w:val="none"/>
        </w:rPr>
      </w:pPr>
      <w:r w:rsidRPr="00A657B6">
        <w:t>Paratransit staff</w:t>
      </w:r>
      <w:r w:rsidR="00895671" w:rsidRPr="00A657B6">
        <w:t xml:space="preserve"> </w:t>
      </w:r>
      <w:r w:rsidRPr="00A657B6">
        <w:t>have demonstrated an eagerness to report to work during emergencies, even though</w:t>
      </w:r>
      <w:r w:rsidR="00895671" w:rsidRPr="00A657B6">
        <w:t xml:space="preserve"> there is no formal</w:t>
      </w:r>
      <w:r w:rsidRPr="00A657B6">
        <w:t xml:space="preserve"> (legal/DSW)</w:t>
      </w:r>
      <w:r w:rsidR="00895671" w:rsidRPr="00A657B6">
        <w:t xml:space="preserve"> obligation to do so. </w:t>
      </w:r>
    </w:p>
    <w:p w14:paraId="74DE3B56" w14:textId="77777777" w:rsidR="00A657B6" w:rsidRPr="00A657B6" w:rsidRDefault="00895671" w:rsidP="00895149">
      <w:pPr>
        <w:pStyle w:val="Heading3"/>
        <w:spacing w:line="276" w:lineRule="auto"/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</w:pPr>
      <w:r w:rsidRPr="00A657B6">
        <w:rPr>
          <w:rStyle w:val="Heading4Char"/>
          <w:rFonts w:ascii="Arial Bold" w:hAnsi="Arial Bold" w:cs="Arial"/>
          <w:b/>
          <w:bCs/>
          <w:iCs w:val="0"/>
          <w:color w:val="auto"/>
          <w:sz w:val="40"/>
          <w:szCs w:val="20"/>
          <w:u w:val="none"/>
        </w:rPr>
        <w:t>Area for Improvement 3.1</w:t>
      </w:r>
    </w:p>
    <w:p w14:paraId="47AF6F01" w14:textId="6100C04D" w:rsidR="00EA07E2" w:rsidRPr="00A657B6" w:rsidRDefault="00EA07E2" w:rsidP="00895149">
      <w:pPr>
        <w:pStyle w:val="BodyText"/>
        <w:spacing w:line="276" w:lineRule="auto"/>
      </w:pPr>
      <w:r w:rsidRPr="00A657B6">
        <w:t xml:space="preserve">There are no interagency agreements between paratransit agencies for </w:t>
      </w:r>
      <w:r w:rsidR="00D22C46" w:rsidRPr="00A657B6">
        <w:t xml:space="preserve">resource </w:t>
      </w:r>
      <w:r w:rsidRPr="00A657B6">
        <w:t xml:space="preserve">sharing </w:t>
      </w:r>
      <w:r w:rsidR="00D22C46" w:rsidRPr="00A657B6">
        <w:t>and mutual aid</w:t>
      </w:r>
      <w:r w:rsidRPr="00A657B6">
        <w:t xml:space="preserve"> in emergency situations. </w:t>
      </w:r>
    </w:p>
    <w:p w14:paraId="65E2542D" w14:textId="11BA67A0" w:rsidR="00EA07E2" w:rsidRPr="00D97C14" w:rsidRDefault="00EA07E2" w:rsidP="00895149">
      <w:pPr>
        <w:pStyle w:val="BodyBulletedList"/>
        <w:spacing w:line="276" w:lineRule="auto"/>
        <w:rPr>
          <w:rStyle w:val="Heading4Char"/>
          <w:rFonts w:asciiTheme="minorHAnsi" w:hAnsiTheme="minorHAnsi" w:cstheme="minorHAnsi"/>
          <w:color w:val="44546A"/>
          <w:sz w:val="22"/>
          <w:szCs w:val="22"/>
        </w:rPr>
      </w:pPr>
      <w:r w:rsidRPr="003C2BB0">
        <w:rPr>
          <w:rStyle w:val="Heading4Char"/>
        </w:rPr>
        <w:t>Reference:</w:t>
      </w:r>
      <w:r w:rsidRPr="00663FCC">
        <w:t xml:space="preserve"> Bay Area Paratransit Capabilities Assessment, 2019. </w:t>
      </w:r>
    </w:p>
    <w:p w14:paraId="4C6DB366" w14:textId="2EDF2A5F" w:rsidR="00EA07E2" w:rsidRPr="00663FCC" w:rsidRDefault="00EA07E2" w:rsidP="00895149">
      <w:pPr>
        <w:pStyle w:val="BodyBulletedList"/>
        <w:spacing w:line="276" w:lineRule="auto"/>
      </w:pPr>
      <w:r w:rsidRPr="003C2BB0">
        <w:rPr>
          <w:rStyle w:val="Heading4Char"/>
        </w:rPr>
        <w:t>Analysis:</w:t>
      </w:r>
      <w:r w:rsidRPr="00D97C14">
        <w:rPr>
          <w:color w:val="44546A"/>
        </w:rPr>
        <w:t xml:space="preserve"> </w:t>
      </w:r>
      <w:r w:rsidR="00D22C46" w:rsidRPr="00663FCC">
        <w:t xml:space="preserve">Paratransit agencies have provided mutual support assistance </w:t>
      </w:r>
      <w:r w:rsidR="00331EC6">
        <w:t>during</w:t>
      </w:r>
      <w:r w:rsidR="00331EC6" w:rsidRPr="00663FCC">
        <w:t xml:space="preserve"> </w:t>
      </w:r>
      <w:r w:rsidR="00D22C46" w:rsidRPr="00663FCC">
        <w:t xml:space="preserve">recent incidents, but </w:t>
      </w:r>
      <w:r w:rsidR="00331EC6">
        <w:t>they do not have</w:t>
      </w:r>
      <w:r w:rsidR="00D22C46" w:rsidRPr="00663FCC">
        <w:t xml:space="preserve"> formal Mutual Aid Agreements </w:t>
      </w:r>
      <w:r w:rsidR="00331EC6">
        <w:t>in place</w:t>
      </w:r>
      <w:r w:rsidR="00D22C46" w:rsidRPr="00663FCC">
        <w:t xml:space="preserve">. </w:t>
      </w:r>
      <w:r w:rsidR="00331EC6">
        <w:t>Memoranda of Understanding (MOUs) are needed to address</w:t>
      </w:r>
      <w:r w:rsidR="00D22C46" w:rsidRPr="00663FCC">
        <w:t xml:space="preserve"> paratransit cost</w:t>
      </w:r>
      <w:r w:rsidR="00331EC6">
        <w:t>-</w:t>
      </w:r>
      <w:r w:rsidR="00D22C46" w:rsidRPr="00663FCC">
        <w:t>per</w:t>
      </w:r>
      <w:r w:rsidR="00331EC6">
        <w:t>-</w:t>
      </w:r>
      <w:r w:rsidR="00D22C46" w:rsidRPr="00663FCC">
        <w:t xml:space="preserve">mile </w:t>
      </w:r>
      <w:r w:rsidR="00331EC6">
        <w:t xml:space="preserve">issues; this would </w:t>
      </w:r>
      <w:r w:rsidR="00D22C46" w:rsidRPr="00663FCC">
        <w:t xml:space="preserve">provide a better index for reimbursable mutual aid. Additionally, </w:t>
      </w:r>
      <w:r w:rsidRPr="00663FCC">
        <w:t xml:space="preserve">Bay Area paratransit operators report that their driving staff </w:t>
      </w:r>
      <w:r w:rsidR="00331EC6">
        <w:t xml:space="preserve">often </w:t>
      </w:r>
      <w:r w:rsidRPr="00663FCC">
        <w:t xml:space="preserve">commute to work from another jurisdiction. Geographical concerns may prevent drivers from reporting to work following a </w:t>
      </w:r>
      <w:r w:rsidRPr="00663FCC">
        <w:lastRenderedPageBreak/>
        <w:t>major earthquake</w:t>
      </w:r>
      <w:r w:rsidR="00331EC6">
        <w:t xml:space="preserve"> or other emergency event</w:t>
      </w:r>
      <w:r w:rsidRPr="00663FCC">
        <w:t xml:space="preserve">. A regional interagency agreement </w:t>
      </w:r>
      <w:r w:rsidR="004253C9" w:rsidRPr="00663FCC">
        <w:t xml:space="preserve">could enable drivers to report to work at another, closer </w:t>
      </w:r>
      <w:r w:rsidR="00331EC6">
        <w:t>location</w:t>
      </w:r>
      <w:r w:rsidR="00331EC6" w:rsidRPr="00663FCC">
        <w:t xml:space="preserve"> </w:t>
      </w:r>
      <w:r w:rsidR="004253C9" w:rsidRPr="00663FCC">
        <w:t xml:space="preserve">following a major incident. </w:t>
      </w:r>
    </w:p>
    <w:p w14:paraId="14574619" w14:textId="649DBAB0" w:rsidR="00895671" w:rsidRPr="00D97C14" w:rsidRDefault="00895671" w:rsidP="00895149">
      <w:pPr>
        <w:pStyle w:val="BodyBulletedList"/>
        <w:spacing w:line="276" w:lineRule="auto"/>
        <w:rPr>
          <w:rStyle w:val="Heading4Char"/>
          <w:rFonts w:asciiTheme="minorHAnsi" w:hAnsiTheme="minorHAnsi" w:cstheme="minorHAnsi"/>
          <w:color w:val="44546A"/>
          <w:sz w:val="22"/>
          <w:szCs w:val="22"/>
        </w:rPr>
      </w:pPr>
      <w:r w:rsidRPr="003C2BB0">
        <w:rPr>
          <w:rStyle w:val="Heading4Char"/>
        </w:rPr>
        <w:t>Reference</w:t>
      </w:r>
      <w:r w:rsidR="00331EC6" w:rsidRPr="003C2BB0">
        <w:rPr>
          <w:rStyle w:val="Heading4Char"/>
        </w:rPr>
        <w:t>s</w:t>
      </w:r>
      <w:r w:rsidRPr="003C2BB0">
        <w:rPr>
          <w:rStyle w:val="Heading4Char"/>
        </w:rPr>
        <w:t>:</w:t>
      </w:r>
      <w:r w:rsidRPr="00663FCC">
        <w:t xml:space="preserve"> Bay Area Paratransit Toolkit, Appendix C-Emergency Operations Plan</w:t>
      </w:r>
      <w:r w:rsidR="004253C9" w:rsidRPr="00663FCC">
        <w:t xml:space="preserve">; </w:t>
      </w:r>
      <w:r w:rsidRPr="00663FCC">
        <w:t>Appendix D-Mutual Aid and Cooperative Agreement Template</w:t>
      </w:r>
    </w:p>
    <w:p w14:paraId="17154B34" w14:textId="77777777" w:rsidR="00EA07E2" w:rsidRDefault="00EA07E2" w:rsidP="00895149">
      <w:pPr>
        <w:tabs>
          <w:tab w:val="left" w:pos="2295"/>
        </w:tabs>
        <w:spacing w:line="276" w:lineRule="auto"/>
      </w:pPr>
    </w:p>
    <w:p w14:paraId="169803F1" w14:textId="19ACD933" w:rsidR="00344D5D" w:rsidRPr="003D07F5" w:rsidRDefault="00344D5D" w:rsidP="00895149">
      <w:pPr>
        <w:tabs>
          <w:tab w:val="left" w:pos="2295"/>
        </w:tabs>
        <w:spacing w:line="276" w:lineRule="auto"/>
        <w:sectPr w:rsidR="00344D5D" w:rsidRPr="003D07F5" w:rsidSect="008956F0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 w:code="1"/>
          <w:pgMar w:top="1440" w:right="1080" w:bottom="1440" w:left="1080" w:header="432" w:footer="432" w:gutter="0"/>
          <w:pgNumType w:start="1"/>
          <w:cols w:space="720"/>
          <w:docGrid w:linePitch="360"/>
        </w:sectPr>
      </w:pPr>
    </w:p>
    <w:p w14:paraId="60DBFE6E" w14:textId="4CC94254" w:rsidR="00895671" w:rsidRPr="00663FCC" w:rsidRDefault="00895671" w:rsidP="00895149">
      <w:pPr>
        <w:pStyle w:val="Heading2"/>
        <w:spacing w:line="276" w:lineRule="auto"/>
      </w:pPr>
      <w:bookmarkStart w:id="23" w:name="_Toc19801833"/>
      <w:bookmarkStart w:id="24" w:name="_Toc23401476"/>
      <w:r w:rsidRPr="00663FCC">
        <w:lastRenderedPageBreak/>
        <w:t>Appendix A: Improvement Plan</w:t>
      </w:r>
      <w:bookmarkEnd w:id="23"/>
      <w:bookmarkEnd w:id="24"/>
      <w:r w:rsidR="00331EC6">
        <w:t xml:space="preserve"> </w:t>
      </w:r>
    </w:p>
    <w:p w14:paraId="72BC9F8B" w14:textId="2D5542D4" w:rsidR="00895671" w:rsidRPr="003C2BB0" w:rsidRDefault="00895671" w:rsidP="00895149">
      <w:pPr>
        <w:pStyle w:val="BodyText"/>
        <w:spacing w:line="276" w:lineRule="auto"/>
      </w:pPr>
      <w:r w:rsidRPr="003C2BB0">
        <w:t xml:space="preserve">This </w:t>
      </w:r>
      <w:r w:rsidR="00331EC6" w:rsidRPr="003C2BB0">
        <w:t xml:space="preserve">Improvement Plan (IP) </w:t>
      </w:r>
      <w:r w:rsidRPr="003C2BB0">
        <w:t xml:space="preserve">has been developed specifically for the Bay Area Urban Areas Security Initiative (UASI) </w:t>
      </w:r>
      <w:r w:rsidR="006945CA" w:rsidRPr="003C2BB0">
        <w:t>as</w:t>
      </w:r>
      <w:r w:rsidRPr="003C2BB0">
        <w:t xml:space="preserve"> a result of the 2019 Bay Area </w:t>
      </w:r>
      <w:r w:rsidR="006945CA" w:rsidRPr="003C2BB0">
        <w:t xml:space="preserve">Paratransit </w:t>
      </w:r>
      <w:r w:rsidRPr="003C2BB0">
        <w:t>Tabletop Exercise conducted on August 28, 2019.</w:t>
      </w:r>
      <w:r w:rsidR="00764E51" w:rsidRPr="003C2BB0">
        <w:t xml:space="preserve"> Note: Capability Elements are</w:t>
      </w:r>
      <w:r w:rsidR="00794B8C" w:rsidRPr="003C2BB0">
        <w:t xml:space="preserve"> </w:t>
      </w:r>
      <w:r w:rsidR="00764E51" w:rsidRPr="003C2BB0">
        <w:t>Planning, Organization, Equipment, Training, or Exercise.</w:t>
      </w:r>
    </w:p>
    <w:tbl>
      <w:tblPr>
        <w:tblpPr w:leftFromText="180" w:rightFromText="180" w:vertAnchor="text" w:horzAnchor="margin" w:tblpY="361"/>
        <w:tblOverlap w:val="never"/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975"/>
        <w:gridCol w:w="2877"/>
        <w:gridCol w:w="2433"/>
        <w:gridCol w:w="1177"/>
        <w:gridCol w:w="1401"/>
        <w:gridCol w:w="1472"/>
        <w:gridCol w:w="1080"/>
        <w:gridCol w:w="1350"/>
      </w:tblGrid>
      <w:tr w:rsidR="008F4C81" w:rsidRPr="009642C1" w14:paraId="7301955B" w14:textId="77777777" w:rsidTr="00ED63A1">
        <w:trPr>
          <w:cantSplit/>
          <w:trHeight w:val="708"/>
        </w:trPr>
        <w:tc>
          <w:tcPr>
            <w:tcW w:w="1975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44546A"/>
            <w:vAlign w:val="center"/>
          </w:tcPr>
          <w:p w14:paraId="494192AE" w14:textId="77777777" w:rsidR="00895671" w:rsidRPr="009642C1" w:rsidRDefault="00895671" w:rsidP="00895149">
            <w:pPr>
              <w:spacing w:before="40" w:after="40" w:line="276" w:lineRule="auto"/>
              <w:ind w:left="-108" w:right="-5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bookmarkStart w:id="25" w:name="_Hlk19794057"/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Exercise Objective</w:t>
            </w:r>
          </w:p>
        </w:tc>
        <w:tc>
          <w:tcPr>
            <w:tcW w:w="287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73A4E85C" w14:textId="021E59A3" w:rsidR="00895671" w:rsidRPr="009642C1" w:rsidRDefault="00895671" w:rsidP="00895149">
            <w:pPr>
              <w:spacing w:before="40" w:after="40" w:line="276" w:lineRule="auto"/>
              <w:ind w:left="-108" w:right="-108" w:firstLine="5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Issue</w:t>
            </w:r>
            <w:r w:rsidR="0035512B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</w:t>
            </w: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/Area</w:t>
            </w:r>
            <w:r w:rsidR="0035512B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</w:t>
            </w: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for Improvement</w:t>
            </w:r>
          </w:p>
        </w:tc>
        <w:tc>
          <w:tcPr>
            <w:tcW w:w="243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187318BF" w14:textId="1CCAAE48" w:rsidR="00895671" w:rsidRPr="009642C1" w:rsidRDefault="00895671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Corrective Action</w:t>
            </w:r>
            <w:r w:rsidR="0035512B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</w:t>
            </w:r>
          </w:p>
        </w:tc>
        <w:tc>
          <w:tcPr>
            <w:tcW w:w="117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12890CAA" w14:textId="1A045E64" w:rsidR="00895671" w:rsidRPr="009642C1" w:rsidRDefault="00895671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Capability Elemen</w:t>
            </w:r>
            <w:r w:rsidR="00764E5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</w:t>
            </w:r>
            <w:r w:rsidR="00A70BA8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/s</w:t>
            </w:r>
          </w:p>
        </w:tc>
        <w:tc>
          <w:tcPr>
            <w:tcW w:w="1401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2EB78EDB" w14:textId="77777777" w:rsidR="00895671" w:rsidRPr="009642C1" w:rsidRDefault="00895671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Primary Responsible Organization</w:t>
            </w:r>
          </w:p>
        </w:tc>
        <w:tc>
          <w:tcPr>
            <w:tcW w:w="1472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52F02AC5" w14:textId="77777777" w:rsidR="00895671" w:rsidRPr="009642C1" w:rsidRDefault="00895671" w:rsidP="00895149">
            <w:pPr>
              <w:spacing w:before="40" w:after="40" w:line="276" w:lineRule="auto"/>
              <w:ind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Organization POC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62A59EC8" w14:textId="77777777" w:rsidR="00895671" w:rsidRPr="009642C1" w:rsidRDefault="00895671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Start Date</w:t>
            </w:r>
          </w:p>
        </w:tc>
        <w:tc>
          <w:tcPr>
            <w:tcW w:w="1350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44546A"/>
            <w:vAlign w:val="center"/>
          </w:tcPr>
          <w:p w14:paraId="06C948FC" w14:textId="77777777" w:rsidR="00895671" w:rsidRPr="009642C1" w:rsidRDefault="00895671" w:rsidP="00895149">
            <w:pPr>
              <w:spacing w:before="40" w:after="40" w:line="276" w:lineRule="auto"/>
              <w:ind w:left="-108" w:right="-1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Completion Date</w:t>
            </w:r>
          </w:p>
        </w:tc>
      </w:tr>
      <w:tr w:rsidR="006B5F6E" w:rsidRPr="00D97C14" w14:paraId="75642E33" w14:textId="77777777" w:rsidTr="00ED63A1">
        <w:trPr>
          <w:cantSplit/>
          <w:trHeight w:val="65"/>
        </w:trPr>
        <w:tc>
          <w:tcPr>
            <w:tcW w:w="1975" w:type="dxa"/>
            <w:vMerge w:val="restart"/>
            <w:tcBorders>
              <w:left w:val="single" w:sz="4" w:space="0" w:color="000080"/>
            </w:tcBorders>
          </w:tcPr>
          <w:p w14:paraId="1ECBAB89" w14:textId="558C2FB0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Objective 1: </w:t>
            </w:r>
            <w:r w:rsidRPr="00D97C14">
              <w:rPr>
                <w:rFonts w:asciiTheme="minorHAnsi" w:hAnsiTheme="minorHAnsi" w:cstheme="minorHAnsi"/>
                <w:sz w:val="20"/>
                <w:szCs w:val="20"/>
              </w:rPr>
              <w:t>Discuss plans and processes for initial emergency response.</w:t>
            </w:r>
          </w:p>
        </w:tc>
        <w:tc>
          <w:tcPr>
            <w:tcW w:w="2877" w:type="dxa"/>
            <w:vMerge w:val="restart"/>
          </w:tcPr>
          <w:p w14:paraId="06807AC5" w14:textId="5577AE2D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Paratransit agencies need to practice activating and operating their Departmental Operations Centers.</w:t>
            </w:r>
          </w:p>
        </w:tc>
        <w:tc>
          <w:tcPr>
            <w:tcW w:w="2433" w:type="dxa"/>
          </w:tcPr>
          <w:p w14:paraId="09F27C6F" w14:textId="29F577B9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1.1.1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Paratransit</w:t>
            </w: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agencies should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engage</w:t>
            </w: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 at least one exercise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annually, preferably in conjunction with fixed route transit operations.</w:t>
            </w:r>
          </w:p>
        </w:tc>
        <w:tc>
          <w:tcPr>
            <w:tcW w:w="1177" w:type="dxa"/>
          </w:tcPr>
          <w:p w14:paraId="369C6FE3" w14:textId="5A5698DF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Training and Exercising</w:t>
            </w:r>
          </w:p>
        </w:tc>
        <w:tc>
          <w:tcPr>
            <w:tcW w:w="1401" w:type="dxa"/>
          </w:tcPr>
          <w:p w14:paraId="2A7D2ED5" w14:textId="32F451AE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Paratransit and transit agencies</w:t>
            </w:r>
          </w:p>
        </w:tc>
        <w:tc>
          <w:tcPr>
            <w:tcW w:w="1472" w:type="dxa"/>
          </w:tcPr>
          <w:p w14:paraId="1F7A7347" w14:textId="458F856C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685C">
              <w:rPr>
                <w:rFonts w:asciiTheme="minorHAnsi" w:hAnsiTheme="minorHAnsi" w:cstheme="minorHAnsi"/>
                <w:sz w:val="20"/>
                <w:szCs w:val="20"/>
              </w:rPr>
              <w:t>Paratransit accessibility managers + BAPAC Chair</w:t>
            </w:r>
          </w:p>
        </w:tc>
        <w:tc>
          <w:tcPr>
            <w:tcW w:w="1080" w:type="dxa"/>
          </w:tcPr>
          <w:p w14:paraId="37A532BA" w14:textId="042506C5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November 2019</w:t>
            </w:r>
          </w:p>
        </w:tc>
        <w:tc>
          <w:tcPr>
            <w:tcW w:w="1350" w:type="dxa"/>
            <w:tcBorders>
              <w:right w:val="single" w:sz="4" w:space="0" w:color="000080"/>
            </w:tcBorders>
          </w:tcPr>
          <w:p w14:paraId="451AAE67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Ongoing/</w:t>
            </w:r>
          </w:p>
          <w:p w14:paraId="5797CB6E" w14:textId="5AFA083B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Annually</w:t>
            </w:r>
          </w:p>
        </w:tc>
      </w:tr>
      <w:tr w:rsidR="006B5F6E" w:rsidRPr="00D97C14" w14:paraId="5DA57E3A" w14:textId="77777777" w:rsidTr="00ED63A1">
        <w:trPr>
          <w:cantSplit/>
          <w:trHeight w:val="65"/>
        </w:trPr>
        <w:tc>
          <w:tcPr>
            <w:tcW w:w="1975" w:type="dxa"/>
            <w:vMerge/>
            <w:tcBorders>
              <w:left w:val="single" w:sz="4" w:space="0" w:color="000080"/>
            </w:tcBorders>
          </w:tcPr>
          <w:p w14:paraId="1F4D424E" w14:textId="77777777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7" w:type="dxa"/>
            <w:vMerge/>
          </w:tcPr>
          <w:p w14:paraId="71F573D6" w14:textId="77777777" w:rsidR="006B5F6E" w:rsidRPr="00D97C14" w:rsidRDefault="006B5F6E" w:rsidP="00895149">
            <w:pPr>
              <w:pStyle w:val="ListParagraph"/>
              <w:spacing w:line="276" w:lineRule="auto"/>
              <w:ind w:left="270" w:right="-108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</w:p>
        </w:tc>
        <w:tc>
          <w:tcPr>
            <w:tcW w:w="2433" w:type="dxa"/>
          </w:tcPr>
          <w:p w14:paraId="7069E036" w14:textId="4FEFBBC0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1.1.2 Regional partners should continue to include paratransit agencies and their contractors in trainings and exercises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with</w:t>
            </w: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critical transportation components.</w:t>
            </w:r>
          </w:p>
        </w:tc>
        <w:tc>
          <w:tcPr>
            <w:tcW w:w="1177" w:type="dxa"/>
          </w:tcPr>
          <w:p w14:paraId="28CB610B" w14:textId="61EE48D1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Training and Exercising</w:t>
            </w:r>
          </w:p>
        </w:tc>
        <w:tc>
          <w:tcPr>
            <w:tcW w:w="1401" w:type="dxa"/>
          </w:tcPr>
          <w:p w14:paraId="1D56AC5A" w14:textId="2061063C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MTC, + Transit Agencies/ Authorities</w:t>
            </w:r>
          </w:p>
        </w:tc>
        <w:tc>
          <w:tcPr>
            <w:tcW w:w="1472" w:type="dxa"/>
          </w:tcPr>
          <w:p w14:paraId="211ECBDE" w14:textId="7A4230A2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Transit Emergency Program Managers</w:t>
            </w:r>
          </w:p>
        </w:tc>
        <w:tc>
          <w:tcPr>
            <w:tcW w:w="1080" w:type="dxa"/>
          </w:tcPr>
          <w:p w14:paraId="357FCEF4" w14:textId="2501F987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November 2019</w:t>
            </w:r>
          </w:p>
        </w:tc>
        <w:tc>
          <w:tcPr>
            <w:tcW w:w="1350" w:type="dxa"/>
            <w:tcBorders>
              <w:right w:val="single" w:sz="4" w:space="0" w:color="000080"/>
            </w:tcBorders>
          </w:tcPr>
          <w:p w14:paraId="67A3D90D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Ongoing/</w:t>
            </w:r>
          </w:p>
          <w:p w14:paraId="03332F2D" w14:textId="13CAB62C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Annually</w:t>
            </w:r>
          </w:p>
        </w:tc>
      </w:tr>
      <w:tr w:rsidR="006B5F6E" w:rsidRPr="00D97C14" w14:paraId="1931A22A" w14:textId="77777777" w:rsidTr="00ED63A1">
        <w:trPr>
          <w:cantSplit/>
          <w:trHeight w:val="65"/>
        </w:trPr>
        <w:tc>
          <w:tcPr>
            <w:tcW w:w="1975" w:type="dxa"/>
            <w:vMerge/>
            <w:tcBorders>
              <w:left w:val="single" w:sz="4" w:space="0" w:color="000080"/>
            </w:tcBorders>
          </w:tcPr>
          <w:p w14:paraId="31D2D321" w14:textId="77777777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7" w:type="dxa"/>
          </w:tcPr>
          <w:p w14:paraId="7FFA67A9" w14:textId="2216DC3B" w:rsidR="006B5F6E" w:rsidRPr="00D97C14" w:rsidRDefault="006B5F6E" w:rsidP="00895149">
            <w:pPr>
              <w:pStyle w:val="ListParagraph"/>
              <w:spacing w:line="276" w:lineRule="auto"/>
              <w:ind w:left="0" w:right="-108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  <w:r w:rsidRPr="00D97C14">
              <w:rPr>
                <w:rFonts w:asciiTheme="minorHAnsi" w:hAnsiTheme="minorHAnsi" w:cstheme="minorHAnsi"/>
                <w:sz w:val="20"/>
                <w:szCs w:val="20"/>
              </w:rPr>
              <w:t xml:space="preserve">1.2 Expectations for emergency response operations are not typically </w:t>
            </w: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included contract language with paratransit service providers. </w:t>
            </w:r>
          </w:p>
        </w:tc>
        <w:tc>
          <w:tcPr>
            <w:tcW w:w="2433" w:type="dxa"/>
            <w:vAlign w:val="center"/>
          </w:tcPr>
          <w:p w14:paraId="4467B3F5" w14:textId="620B7B8E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1.2.1 Paratransit agencies should review their RFP/RFQ processes to ensure bidders understand their roles and response requirements during an emergency event.</w:t>
            </w:r>
          </w:p>
        </w:tc>
        <w:tc>
          <w:tcPr>
            <w:tcW w:w="1177" w:type="dxa"/>
          </w:tcPr>
          <w:p w14:paraId="596F97B1" w14:textId="6D8FD24C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Planning, Organizing</w:t>
            </w:r>
          </w:p>
        </w:tc>
        <w:tc>
          <w:tcPr>
            <w:tcW w:w="1401" w:type="dxa"/>
          </w:tcPr>
          <w:p w14:paraId="291B4B67" w14:textId="41839409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7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Paratransit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agencies</w:t>
            </w:r>
          </w:p>
        </w:tc>
        <w:tc>
          <w:tcPr>
            <w:tcW w:w="1472" w:type="dxa"/>
          </w:tcPr>
          <w:p w14:paraId="172869B0" w14:textId="6FD302CB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Paratransit Program </w:t>
            </w:r>
            <w:r w:rsidRPr="00FB17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Manager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Accessibility Manager</w:t>
            </w:r>
          </w:p>
        </w:tc>
        <w:tc>
          <w:tcPr>
            <w:tcW w:w="1080" w:type="dxa"/>
          </w:tcPr>
          <w:p w14:paraId="046B526B" w14:textId="0D1F2AAC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November 2019</w:t>
            </w:r>
          </w:p>
        </w:tc>
        <w:tc>
          <w:tcPr>
            <w:tcW w:w="1350" w:type="dxa"/>
            <w:tcBorders>
              <w:right w:val="single" w:sz="4" w:space="0" w:color="000080"/>
            </w:tcBorders>
          </w:tcPr>
          <w:p w14:paraId="24457F4E" w14:textId="7FB4C4F3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Ongoing</w:t>
            </w:r>
          </w:p>
        </w:tc>
      </w:tr>
      <w:bookmarkEnd w:id="25"/>
    </w:tbl>
    <w:p w14:paraId="2776F09D" w14:textId="77777777" w:rsidR="005D5C60" w:rsidRDefault="005D5C60" w:rsidP="00895149">
      <w:pPr>
        <w:spacing w:after="200" w:line="276" w:lineRule="auto"/>
        <w:rPr>
          <w:color w:val="FF0000"/>
        </w:rPr>
      </w:pPr>
    </w:p>
    <w:p w14:paraId="39011581" w14:textId="4C2BAE64" w:rsidR="005D5C60" w:rsidRDefault="005D5C60" w:rsidP="00895149">
      <w:pPr>
        <w:spacing w:after="200" w:line="276" w:lineRule="auto"/>
        <w:rPr>
          <w:color w:val="FF0000"/>
        </w:rPr>
      </w:pPr>
    </w:p>
    <w:tbl>
      <w:tblPr>
        <w:tblpPr w:leftFromText="180" w:rightFromText="180" w:vertAnchor="text" w:horzAnchor="margin" w:tblpY="361"/>
        <w:tblOverlap w:val="never"/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525"/>
        <w:gridCol w:w="3327"/>
        <w:gridCol w:w="2253"/>
        <w:gridCol w:w="1357"/>
        <w:gridCol w:w="1401"/>
        <w:gridCol w:w="1472"/>
        <w:gridCol w:w="1080"/>
        <w:gridCol w:w="1350"/>
      </w:tblGrid>
      <w:tr w:rsidR="005D5C60" w:rsidRPr="009642C1" w14:paraId="6132F6A6" w14:textId="77777777" w:rsidTr="00ED63A1">
        <w:trPr>
          <w:cantSplit/>
          <w:trHeight w:val="708"/>
        </w:trPr>
        <w:tc>
          <w:tcPr>
            <w:tcW w:w="1525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44546A"/>
            <w:vAlign w:val="center"/>
          </w:tcPr>
          <w:p w14:paraId="31C0E955" w14:textId="77777777" w:rsidR="005D5C60" w:rsidRPr="009642C1" w:rsidRDefault="005D5C60" w:rsidP="00895149">
            <w:pPr>
              <w:spacing w:before="40" w:after="40" w:line="276" w:lineRule="auto"/>
              <w:ind w:left="-108" w:right="-5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Exercise Objective</w:t>
            </w:r>
          </w:p>
        </w:tc>
        <w:tc>
          <w:tcPr>
            <w:tcW w:w="332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50C43C9E" w14:textId="77777777" w:rsidR="005D5C60" w:rsidRPr="009642C1" w:rsidRDefault="005D5C60" w:rsidP="00895149">
            <w:pPr>
              <w:spacing w:before="40" w:after="40" w:line="276" w:lineRule="auto"/>
              <w:ind w:left="-108" w:right="-108" w:firstLine="5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Issue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</w:t>
            </w: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/Area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</w:t>
            </w: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for Improvement</w:t>
            </w:r>
          </w:p>
        </w:tc>
        <w:tc>
          <w:tcPr>
            <w:tcW w:w="225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135651F7" w14:textId="77777777" w:rsidR="005D5C60" w:rsidRPr="009642C1" w:rsidRDefault="005D5C60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Corrective Action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</w:t>
            </w:r>
          </w:p>
        </w:tc>
        <w:tc>
          <w:tcPr>
            <w:tcW w:w="135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71933F07" w14:textId="77777777" w:rsidR="005D5C60" w:rsidRPr="009642C1" w:rsidRDefault="005D5C60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Capability Elemen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t/s</w:t>
            </w:r>
          </w:p>
        </w:tc>
        <w:tc>
          <w:tcPr>
            <w:tcW w:w="1401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38E5E8A1" w14:textId="77777777" w:rsidR="005D5C60" w:rsidRPr="009642C1" w:rsidRDefault="005D5C60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Primary Responsible Organization</w:t>
            </w:r>
          </w:p>
        </w:tc>
        <w:tc>
          <w:tcPr>
            <w:tcW w:w="1472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671A3058" w14:textId="77777777" w:rsidR="005D5C60" w:rsidRPr="009642C1" w:rsidRDefault="005D5C60" w:rsidP="00895149">
            <w:pPr>
              <w:spacing w:before="40" w:after="40" w:line="276" w:lineRule="auto"/>
              <w:ind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Organization POC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72BD8139" w14:textId="77777777" w:rsidR="005D5C60" w:rsidRPr="009642C1" w:rsidRDefault="005D5C60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Start Date</w:t>
            </w:r>
          </w:p>
        </w:tc>
        <w:tc>
          <w:tcPr>
            <w:tcW w:w="1350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44546A"/>
            <w:vAlign w:val="center"/>
          </w:tcPr>
          <w:p w14:paraId="6B135F11" w14:textId="77777777" w:rsidR="005D5C60" w:rsidRPr="009642C1" w:rsidRDefault="005D5C60" w:rsidP="00895149">
            <w:pPr>
              <w:spacing w:before="40" w:after="40" w:line="276" w:lineRule="auto"/>
              <w:ind w:left="-108" w:right="-1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Completion Date</w:t>
            </w:r>
          </w:p>
        </w:tc>
      </w:tr>
      <w:tr w:rsidR="006B5F6E" w:rsidRPr="00D97C14" w14:paraId="76C8C9AF" w14:textId="77777777" w:rsidTr="00ED63A1">
        <w:trPr>
          <w:cantSplit/>
          <w:trHeight w:val="65"/>
        </w:trPr>
        <w:tc>
          <w:tcPr>
            <w:tcW w:w="1525" w:type="dxa"/>
            <w:tcBorders>
              <w:left w:val="single" w:sz="4" w:space="0" w:color="000080"/>
            </w:tcBorders>
          </w:tcPr>
          <w:p w14:paraId="7B1F32C1" w14:textId="3976B71C" w:rsidR="006B5F6E" w:rsidRDefault="006B5F6E" w:rsidP="00895149">
            <w:pPr>
              <w:spacing w:line="276" w:lineRule="auto"/>
            </w:pPr>
          </w:p>
          <w:p w14:paraId="0F2C9B7E" w14:textId="77777777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7" w:type="dxa"/>
          </w:tcPr>
          <w:p w14:paraId="3D55FB8D" w14:textId="76EB19D6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1.3 Players discussed the need for an AFN database that identifies paratransit facilities, paratransit client addresses, and facilities served for emergency planning and response purposes.</w:t>
            </w:r>
          </w:p>
        </w:tc>
        <w:tc>
          <w:tcPr>
            <w:tcW w:w="2253" w:type="dxa"/>
          </w:tcPr>
          <w:p w14:paraId="26A034B4" w14:textId="344B0D2C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1.3.1 Explore strategies to consolidate this data into meaningful emergency planning and response information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leveraging paratransit eligibility database (RED)</w:t>
            </w:r>
          </w:p>
        </w:tc>
        <w:tc>
          <w:tcPr>
            <w:tcW w:w="1357" w:type="dxa"/>
          </w:tcPr>
          <w:p w14:paraId="6B12A71E" w14:textId="3E451026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Planning, Organizing, Equipping</w:t>
            </w:r>
          </w:p>
        </w:tc>
        <w:tc>
          <w:tcPr>
            <w:tcW w:w="1401" w:type="dxa"/>
          </w:tcPr>
          <w:p w14:paraId="7A89605C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MTC in coordination with BAPAC</w:t>
            </w:r>
          </w:p>
          <w:p w14:paraId="45A21FE9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7AF0AC7" w14:textId="0342B278" w:rsidR="006B5F6E" w:rsidRPr="00C8685C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4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Mallory Nestor-Brush, AC Transit Accessibility Manager</w:t>
            </w:r>
          </w:p>
        </w:tc>
        <w:tc>
          <w:tcPr>
            <w:tcW w:w="1080" w:type="dxa"/>
          </w:tcPr>
          <w:p w14:paraId="113D6C08" w14:textId="30C5619D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5FEB">
              <w:rPr>
                <w:rFonts w:asciiTheme="minorHAnsi" w:hAnsiTheme="minorHAnsi" w:cstheme="minorHAnsi"/>
                <w:sz w:val="20"/>
                <w:szCs w:val="20"/>
              </w:rPr>
              <w:t>October 219</w:t>
            </w:r>
          </w:p>
        </w:tc>
        <w:tc>
          <w:tcPr>
            <w:tcW w:w="1350" w:type="dxa"/>
            <w:tcBorders>
              <w:right w:val="single" w:sz="4" w:space="0" w:color="000080"/>
            </w:tcBorders>
          </w:tcPr>
          <w:p w14:paraId="7C662C92" w14:textId="1F3E8A79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FEB">
              <w:rPr>
                <w:rFonts w:asciiTheme="minorHAnsi" w:hAnsiTheme="minorHAnsi" w:cstheme="minorHAnsi"/>
                <w:sz w:val="20"/>
                <w:szCs w:val="20"/>
              </w:rPr>
              <w:t>June 2020</w:t>
            </w:r>
          </w:p>
        </w:tc>
      </w:tr>
      <w:tr w:rsidR="006B5F6E" w:rsidRPr="00D97C14" w14:paraId="4670BD12" w14:textId="77777777" w:rsidTr="00ED63A1">
        <w:trPr>
          <w:cantSplit/>
          <w:trHeight w:val="65"/>
        </w:trPr>
        <w:tc>
          <w:tcPr>
            <w:tcW w:w="1525" w:type="dxa"/>
            <w:vMerge w:val="restart"/>
            <w:tcBorders>
              <w:left w:val="single" w:sz="4" w:space="0" w:color="000080"/>
            </w:tcBorders>
          </w:tcPr>
          <w:p w14:paraId="5E854FD3" w14:textId="77777777" w:rsidR="006B5F6E" w:rsidRPr="00006456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006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Objective 2:</w:t>
            </w:r>
            <w:r w:rsidRPr="00006456">
              <w:rPr>
                <w:rFonts w:asciiTheme="minorHAnsi" w:hAnsiTheme="minorHAnsi" w:cstheme="minorHAnsi"/>
                <w:sz w:val="20"/>
                <w:szCs w:val="20"/>
              </w:rPr>
              <w:t xml:space="preserve"> Discuss interagency communication/</w:t>
            </w:r>
            <w:r w:rsidRPr="00006456">
              <w:rPr>
                <w:rFonts w:asciiTheme="minorHAnsi" w:hAnsiTheme="minorHAnsi" w:cstheme="minorHAnsi"/>
                <w:sz w:val="20"/>
                <w:szCs w:val="20"/>
              </w:rPr>
              <w:br/>
              <w:t>coordination in an emergency.</w:t>
            </w:r>
          </w:p>
          <w:p w14:paraId="7B2D38A9" w14:textId="166FEA89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7" w:type="dxa"/>
          </w:tcPr>
          <w:p w14:paraId="10E39CFD" w14:textId="775B1267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2.1 Cell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service is </w:t>
            </w: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likely to fail in an emergency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paratransit drivers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will not be able to communicate with dispatch.</w:t>
            </w:r>
          </w:p>
        </w:tc>
        <w:tc>
          <w:tcPr>
            <w:tcW w:w="2253" w:type="dxa"/>
          </w:tcPr>
          <w:p w14:paraId="070A577A" w14:textId="0C25ECE0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2.1.1 Work with cellular providers to establish priority communications over cellular networks during emergencies.</w:t>
            </w:r>
          </w:p>
        </w:tc>
        <w:tc>
          <w:tcPr>
            <w:tcW w:w="1357" w:type="dxa"/>
          </w:tcPr>
          <w:p w14:paraId="788920AC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Equipping</w:t>
            </w:r>
          </w:p>
          <w:p w14:paraId="32CA9453" w14:textId="25FD1130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01" w:type="dxa"/>
          </w:tcPr>
          <w:p w14:paraId="7772DC22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All transit and paratransit agencies</w:t>
            </w:r>
          </w:p>
          <w:p w14:paraId="20A9060D" w14:textId="3FB75634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F59E8A8" w14:textId="58BD3A78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Paratransit Program Manager</w:t>
            </w:r>
          </w:p>
        </w:tc>
        <w:tc>
          <w:tcPr>
            <w:tcW w:w="1080" w:type="dxa"/>
          </w:tcPr>
          <w:p w14:paraId="073F36E6" w14:textId="307B71AD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Ongoing</w:t>
            </w:r>
          </w:p>
        </w:tc>
        <w:tc>
          <w:tcPr>
            <w:tcW w:w="1350" w:type="dxa"/>
            <w:tcBorders>
              <w:right w:val="single" w:sz="4" w:space="0" w:color="000080"/>
            </w:tcBorders>
          </w:tcPr>
          <w:p w14:paraId="1F20BFF4" w14:textId="3B8C9D86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June 2020</w:t>
            </w:r>
          </w:p>
        </w:tc>
      </w:tr>
      <w:tr w:rsidR="006B5F6E" w:rsidRPr="00D97C14" w14:paraId="4F2D88DC" w14:textId="77777777" w:rsidTr="00ED63A1">
        <w:trPr>
          <w:cantSplit/>
          <w:trHeight w:val="65"/>
        </w:trPr>
        <w:tc>
          <w:tcPr>
            <w:tcW w:w="1525" w:type="dxa"/>
            <w:vMerge/>
            <w:tcBorders>
              <w:left w:val="single" w:sz="4" w:space="0" w:color="000080"/>
            </w:tcBorders>
          </w:tcPr>
          <w:p w14:paraId="6E1235AD" w14:textId="77777777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7" w:type="dxa"/>
          </w:tcPr>
          <w:p w14:paraId="4BA21B64" w14:textId="4B2EF7CA" w:rsidR="006B5F6E" w:rsidRPr="00D97C14" w:rsidRDefault="006B5F6E" w:rsidP="00895149">
            <w:pPr>
              <w:pStyle w:val="ListParagraph"/>
              <w:spacing w:line="276" w:lineRule="auto"/>
              <w:ind w:left="0" w:right="-108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Lessons learned from training, exercises and real-world events are not always incorporated into existing emergency response and recovery plans. </w:t>
            </w:r>
          </w:p>
        </w:tc>
        <w:tc>
          <w:tcPr>
            <w:tcW w:w="2253" w:type="dxa"/>
          </w:tcPr>
          <w:p w14:paraId="2501BAC0" w14:textId="5FE7939B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2.2.1 Establish a periodic revision protocol that allows for quicker, more frequent updates.</w:t>
            </w:r>
          </w:p>
        </w:tc>
        <w:tc>
          <w:tcPr>
            <w:tcW w:w="1357" w:type="dxa"/>
          </w:tcPr>
          <w:p w14:paraId="4E660F0C" w14:textId="59A58B9D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Planning, Training</w:t>
            </w:r>
          </w:p>
        </w:tc>
        <w:tc>
          <w:tcPr>
            <w:tcW w:w="1401" w:type="dxa"/>
          </w:tcPr>
          <w:p w14:paraId="1401DF7D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All Transit and Paratransit Agencies</w:t>
            </w:r>
          </w:p>
          <w:p w14:paraId="3C5C1B26" w14:textId="115C10EC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C011927" w14:textId="77777777" w:rsidR="006B5F6E" w:rsidRPr="000C0012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Transit Emergency Program Manager</w:t>
            </w:r>
          </w:p>
          <w:p w14:paraId="348A47D6" w14:textId="70C68C4B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42C437" w14:textId="77777777" w:rsidR="006B5F6E" w:rsidRPr="000C0012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October 2019</w:t>
            </w:r>
          </w:p>
          <w:p w14:paraId="37F2BE13" w14:textId="77204D4F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000080"/>
            </w:tcBorders>
          </w:tcPr>
          <w:p w14:paraId="29DE45EE" w14:textId="72F1CC8F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Ongoing</w:t>
            </w:r>
          </w:p>
        </w:tc>
      </w:tr>
      <w:tr w:rsidR="006B5F6E" w:rsidRPr="00D97C14" w14:paraId="4B0A9294" w14:textId="77777777" w:rsidTr="00ED63A1">
        <w:trPr>
          <w:cantSplit/>
          <w:trHeight w:val="65"/>
        </w:trPr>
        <w:tc>
          <w:tcPr>
            <w:tcW w:w="1525" w:type="dxa"/>
            <w:vMerge/>
            <w:tcBorders>
              <w:left w:val="single" w:sz="4" w:space="0" w:color="000080"/>
            </w:tcBorders>
          </w:tcPr>
          <w:p w14:paraId="15F1D896" w14:textId="77777777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7" w:type="dxa"/>
          </w:tcPr>
          <w:p w14:paraId="33D198E8" w14:textId="77777777" w:rsidR="006B5F6E" w:rsidRPr="00C70146" w:rsidRDefault="006B5F6E" w:rsidP="00895149">
            <w:pPr>
              <w:pStyle w:val="BodyTex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64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2.3 Continuity planning is not widely understood or practiced within paratransit. </w:t>
            </w:r>
          </w:p>
          <w:p w14:paraId="0AE3CA49" w14:textId="77777777" w:rsidR="006B5F6E" w:rsidRDefault="006B5F6E" w:rsidP="00895149">
            <w:pPr>
              <w:pStyle w:val="BodyTex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0EA032" w14:textId="77777777" w:rsidR="006B5F6E" w:rsidRPr="00D97C14" w:rsidRDefault="006B5F6E" w:rsidP="00895149">
            <w:pPr>
              <w:pStyle w:val="ListParagraph"/>
              <w:spacing w:line="276" w:lineRule="auto"/>
              <w:ind w:left="270" w:right="-108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</w:p>
        </w:tc>
        <w:tc>
          <w:tcPr>
            <w:tcW w:w="2253" w:type="dxa"/>
          </w:tcPr>
          <w:p w14:paraId="5FD4095E" w14:textId="77777777" w:rsidR="006B5F6E" w:rsidRPr="00006456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2.3.1 Agencies should take free online FEMA Courses </w:t>
            </w:r>
            <w:r w:rsidRPr="000064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IS-546A, </w:t>
            </w:r>
          </w:p>
          <w:p w14:paraId="1E2496BA" w14:textId="6478337D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64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IS-547A, IS-548. </w:t>
            </w:r>
          </w:p>
        </w:tc>
        <w:tc>
          <w:tcPr>
            <w:tcW w:w="1357" w:type="dxa"/>
          </w:tcPr>
          <w:p w14:paraId="725C222A" w14:textId="77777777" w:rsidR="006B5F6E" w:rsidRPr="006B5F6E" w:rsidRDefault="006B5F6E" w:rsidP="00895149">
            <w:pPr>
              <w:pStyle w:val="BodyText"/>
              <w:spacing w:after="0"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Training </w:t>
            </w:r>
            <w:bookmarkStart w:id="26" w:name="_GoBack"/>
            <w:bookmarkEnd w:id="26"/>
          </w:p>
          <w:p w14:paraId="7CB71B15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01" w:type="dxa"/>
          </w:tcPr>
          <w:p w14:paraId="7A7784D2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All Transit and Paratransit Agencies</w:t>
            </w:r>
          </w:p>
          <w:p w14:paraId="1796F9B4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EAD9548" w14:textId="77777777" w:rsidR="006B5F6E" w:rsidRPr="000C0012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Paratransit Accessibility Manager</w:t>
            </w:r>
          </w:p>
          <w:p w14:paraId="15F638A6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A30886" w14:textId="77777777" w:rsidR="006B5F6E" w:rsidRPr="000C0012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November 2019</w:t>
            </w:r>
          </w:p>
          <w:p w14:paraId="21E7EC02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000080"/>
            </w:tcBorders>
          </w:tcPr>
          <w:p w14:paraId="13EBEEC1" w14:textId="77777777" w:rsidR="006B5F6E" w:rsidRPr="000C0012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June 2020</w:t>
            </w:r>
          </w:p>
          <w:p w14:paraId="5955C8F0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EF98AC" w14:textId="77777777" w:rsidR="005D5C60" w:rsidRDefault="005D5C60" w:rsidP="00895149">
      <w:pPr>
        <w:spacing w:after="200" w:line="276" w:lineRule="auto"/>
        <w:rPr>
          <w:color w:val="FF0000"/>
        </w:rPr>
      </w:pPr>
    </w:p>
    <w:p w14:paraId="22EE7C1C" w14:textId="20E8521D" w:rsidR="005D5C60" w:rsidRDefault="005D5C60" w:rsidP="00895149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pPr w:leftFromText="180" w:rightFromText="180" w:vertAnchor="text" w:horzAnchor="margin" w:tblpY="361"/>
        <w:tblOverlap w:val="never"/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33"/>
        <w:gridCol w:w="2519"/>
        <w:gridCol w:w="1978"/>
        <w:gridCol w:w="1632"/>
        <w:gridCol w:w="1401"/>
        <w:gridCol w:w="1472"/>
        <w:gridCol w:w="1080"/>
        <w:gridCol w:w="1350"/>
      </w:tblGrid>
      <w:tr w:rsidR="005D5C60" w:rsidRPr="009642C1" w14:paraId="3FAF13D0" w14:textId="77777777" w:rsidTr="00895149">
        <w:trPr>
          <w:cantSplit/>
          <w:trHeight w:val="708"/>
        </w:trPr>
        <w:tc>
          <w:tcPr>
            <w:tcW w:w="2333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44546A"/>
            <w:vAlign w:val="center"/>
          </w:tcPr>
          <w:p w14:paraId="05B04C73" w14:textId="77777777" w:rsidR="005D5C60" w:rsidRPr="009642C1" w:rsidRDefault="005D5C60" w:rsidP="00895149">
            <w:pPr>
              <w:spacing w:before="40" w:after="40" w:line="276" w:lineRule="auto"/>
              <w:ind w:left="-108" w:right="-5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lastRenderedPageBreak/>
              <w:t>Exercise Objective</w:t>
            </w:r>
          </w:p>
        </w:tc>
        <w:tc>
          <w:tcPr>
            <w:tcW w:w="2519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5771864F" w14:textId="77777777" w:rsidR="005D5C60" w:rsidRPr="009642C1" w:rsidRDefault="005D5C60" w:rsidP="00895149">
            <w:pPr>
              <w:spacing w:before="40" w:after="40" w:line="276" w:lineRule="auto"/>
              <w:ind w:left="-108" w:right="-108" w:firstLine="5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Issue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</w:t>
            </w: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/Area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</w:t>
            </w: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for Improvement</w:t>
            </w: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393A56D2" w14:textId="77777777" w:rsidR="005D5C60" w:rsidRPr="009642C1" w:rsidRDefault="005D5C60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Corrective Action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</w:t>
            </w:r>
          </w:p>
        </w:tc>
        <w:tc>
          <w:tcPr>
            <w:tcW w:w="1632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0E219321" w14:textId="77777777" w:rsidR="005D5C60" w:rsidRPr="009642C1" w:rsidRDefault="005D5C60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Capability Elemen</w:t>
            </w:r>
            <w: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t/s</w:t>
            </w:r>
          </w:p>
        </w:tc>
        <w:tc>
          <w:tcPr>
            <w:tcW w:w="1401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39160E7D" w14:textId="77777777" w:rsidR="005D5C60" w:rsidRPr="009642C1" w:rsidRDefault="005D5C60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Primary Responsible Organization</w:t>
            </w:r>
          </w:p>
        </w:tc>
        <w:tc>
          <w:tcPr>
            <w:tcW w:w="1472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1E369F6A" w14:textId="77777777" w:rsidR="005D5C60" w:rsidRPr="009642C1" w:rsidRDefault="005D5C60" w:rsidP="00895149">
            <w:pPr>
              <w:spacing w:before="40" w:after="40" w:line="276" w:lineRule="auto"/>
              <w:ind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Organization POC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44546A"/>
            <w:vAlign w:val="center"/>
          </w:tcPr>
          <w:p w14:paraId="308E5C5B" w14:textId="77777777" w:rsidR="005D5C60" w:rsidRPr="009642C1" w:rsidRDefault="005D5C60" w:rsidP="00895149">
            <w:pPr>
              <w:spacing w:before="40" w:after="40" w:line="276" w:lineRule="auto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Start Date</w:t>
            </w:r>
          </w:p>
        </w:tc>
        <w:tc>
          <w:tcPr>
            <w:tcW w:w="1350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44546A"/>
            <w:vAlign w:val="center"/>
          </w:tcPr>
          <w:p w14:paraId="6079E766" w14:textId="77777777" w:rsidR="005D5C60" w:rsidRPr="009642C1" w:rsidRDefault="005D5C60" w:rsidP="00895149">
            <w:pPr>
              <w:spacing w:before="40" w:after="40" w:line="276" w:lineRule="auto"/>
              <w:ind w:left="-108" w:right="-1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642C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Completion Date</w:t>
            </w:r>
          </w:p>
        </w:tc>
      </w:tr>
      <w:tr w:rsidR="006B5F6E" w:rsidRPr="00D97C14" w14:paraId="2C859467" w14:textId="77777777" w:rsidTr="00895149">
        <w:trPr>
          <w:cantSplit/>
          <w:trHeight w:val="65"/>
        </w:trPr>
        <w:tc>
          <w:tcPr>
            <w:tcW w:w="2333" w:type="dxa"/>
            <w:vMerge w:val="restart"/>
            <w:tcBorders>
              <w:left w:val="single" w:sz="4" w:space="0" w:color="000080"/>
            </w:tcBorders>
          </w:tcPr>
          <w:p w14:paraId="3A97F1A6" w14:textId="0374F8BA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19" w:type="dxa"/>
            <w:vMerge w:val="restart"/>
          </w:tcPr>
          <w:p w14:paraId="721E3409" w14:textId="4F2CC456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BBF2918" w14:textId="7631A100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64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2.3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.2</w:t>
            </w:r>
            <w:r w:rsidRPr="000064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Agencies should review and revise their COOP</w:t>
            </w:r>
          </w:p>
        </w:tc>
        <w:tc>
          <w:tcPr>
            <w:tcW w:w="1632" w:type="dxa"/>
          </w:tcPr>
          <w:p w14:paraId="3F983FE1" w14:textId="6DBBB8F6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Planning, Organizing, Equipping</w:t>
            </w:r>
          </w:p>
        </w:tc>
        <w:tc>
          <w:tcPr>
            <w:tcW w:w="1401" w:type="dxa"/>
          </w:tcPr>
          <w:p w14:paraId="683B6B60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All Transit and Paratransit Agencies</w:t>
            </w:r>
          </w:p>
          <w:p w14:paraId="4ED7837D" w14:textId="55B3A7DB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CDC29B4" w14:textId="0C528259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Transit emergency program manager</w:t>
            </w:r>
          </w:p>
        </w:tc>
        <w:tc>
          <w:tcPr>
            <w:tcW w:w="1080" w:type="dxa"/>
          </w:tcPr>
          <w:p w14:paraId="6538A951" w14:textId="6834714A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November 2019</w:t>
            </w:r>
          </w:p>
        </w:tc>
        <w:tc>
          <w:tcPr>
            <w:tcW w:w="1350" w:type="dxa"/>
            <w:tcBorders>
              <w:right w:val="single" w:sz="4" w:space="0" w:color="000080"/>
            </w:tcBorders>
          </w:tcPr>
          <w:p w14:paraId="11A971F6" w14:textId="59818374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June 2020</w:t>
            </w:r>
          </w:p>
        </w:tc>
      </w:tr>
      <w:tr w:rsidR="006B5F6E" w:rsidRPr="00D97C14" w14:paraId="493F41A8" w14:textId="77777777" w:rsidTr="00895149">
        <w:trPr>
          <w:cantSplit/>
          <w:trHeight w:val="65"/>
        </w:trPr>
        <w:tc>
          <w:tcPr>
            <w:tcW w:w="2333" w:type="dxa"/>
            <w:vMerge/>
            <w:tcBorders>
              <w:left w:val="single" w:sz="4" w:space="0" w:color="000080"/>
            </w:tcBorders>
          </w:tcPr>
          <w:p w14:paraId="1B9B0970" w14:textId="77777777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14:paraId="25C5D53F" w14:textId="77777777" w:rsidR="006B5F6E" w:rsidRPr="00D97C14" w:rsidRDefault="006B5F6E" w:rsidP="00895149">
            <w:pPr>
              <w:pStyle w:val="ListParagraph"/>
              <w:spacing w:line="276" w:lineRule="auto"/>
              <w:ind w:left="270" w:right="-108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</w:p>
        </w:tc>
        <w:tc>
          <w:tcPr>
            <w:tcW w:w="1978" w:type="dxa"/>
          </w:tcPr>
          <w:p w14:paraId="31929746" w14:textId="155381F8" w:rsidR="006B5F6E" w:rsidRPr="00D97C14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64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2.3.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 </w:t>
            </w:r>
            <w:r w:rsidRPr="000064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Agencies should schedule a COOP exercise.</w:t>
            </w:r>
          </w:p>
        </w:tc>
        <w:tc>
          <w:tcPr>
            <w:tcW w:w="1632" w:type="dxa"/>
          </w:tcPr>
          <w:p w14:paraId="5FC2138C" w14:textId="06B5E665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Exercising</w:t>
            </w:r>
          </w:p>
        </w:tc>
        <w:tc>
          <w:tcPr>
            <w:tcW w:w="1401" w:type="dxa"/>
          </w:tcPr>
          <w:p w14:paraId="41C9DDD1" w14:textId="77777777" w:rsid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All transit and paratransit agencies</w:t>
            </w:r>
          </w:p>
          <w:p w14:paraId="3374C7C3" w14:textId="0B5472EE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2205EE1" w14:textId="1A3F8063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Paratransit Program Manager</w:t>
            </w:r>
          </w:p>
        </w:tc>
        <w:tc>
          <w:tcPr>
            <w:tcW w:w="1080" w:type="dxa"/>
          </w:tcPr>
          <w:p w14:paraId="4EE4ABD0" w14:textId="0AFAA142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Ongoing</w:t>
            </w:r>
          </w:p>
        </w:tc>
        <w:tc>
          <w:tcPr>
            <w:tcW w:w="1350" w:type="dxa"/>
            <w:tcBorders>
              <w:right w:val="single" w:sz="4" w:space="0" w:color="000080"/>
            </w:tcBorders>
          </w:tcPr>
          <w:p w14:paraId="5D2E033E" w14:textId="11A20BFE" w:rsidR="006B5F6E" w:rsidRPr="00D97C14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June 2020</w:t>
            </w:r>
          </w:p>
        </w:tc>
      </w:tr>
      <w:tr w:rsidR="006B5F6E" w:rsidRPr="00D97C14" w14:paraId="744336DA" w14:textId="77777777" w:rsidTr="00895149">
        <w:trPr>
          <w:cantSplit/>
          <w:trHeight w:val="65"/>
        </w:trPr>
        <w:tc>
          <w:tcPr>
            <w:tcW w:w="2333" w:type="dxa"/>
            <w:vMerge w:val="restart"/>
            <w:tcBorders>
              <w:left w:val="single" w:sz="4" w:space="0" w:color="000080"/>
            </w:tcBorders>
          </w:tcPr>
          <w:p w14:paraId="11AAE248" w14:textId="1DC60127" w:rsidR="006B5F6E" w:rsidRPr="006B5F6E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Objective 3: </w:t>
            </w:r>
            <w:r w:rsidRPr="006B5F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Clarify process for requesting and providing Mutual Aid.</w:t>
            </w:r>
          </w:p>
        </w:tc>
        <w:tc>
          <w:tcPr>
            <w:tcW w:w="2519" w:type="dxa"/>
            <w:vMerge w:val="restart"/>
          </w:tcPr>
          <w:p w14:paraId="5026F36F" w14:textId="77777777" w:rsidR="006B5F6E" w:rsidRPr="006B5F6E" w:rsidRDefault="006B5F6E" w:rsidP="00895149">
            <w:pPr>
              <w:pStyle w:val="BodyTex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3.1 There are no interagency agreements between paratransit agencies for resource sharing and mutual aid in emergency situations. </w:t>
            </w:r>
          </w:p>
          <w:p w14:paraId="63B7A81D" w14:textId="77777777" w:rsidR="006B5F6E" w:rsidRPr="006B5F6E" w:rsidRDefault="006B5F6E" w:rsidP="00895149">
            <w:pPr>
              <w:pStyle w:val="ListParagraph"/>
              <w:spacing w:line="276" w:lineRule="auto"/>
              <w:ind w:left="270" w:right="-108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</w:p>
        </w:tc>
        <w:tc>
          <w:tcPr>
            <w:tcW w:w="1978" w:type="dxa"/>
          </w:tcPr>
          <w:p w14:paraId="17B95713" w14:textId="0155C0FF" w:rsidR="006B5F6E" w:rsidRPr="006B5F6E" w:rsidRDefault="006B5F6E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3.1.1 Review and revise existing interagency agreements to ensure they address paratransit concerns.</w:t>
            </w:r>
          </w:p>
        </w:tc>
        <w:tc>
          <w:tcPr>
            <w:tcW w:w="1632" w:type="dxa"/>
          </w:tcPr>
          <w:p w14:paraId="3C4E3504" w14:textId="4EBC6A69" w:rsidR="006B5F6E" w:rsidRPr="006B5F6E" w:rsidRDefault="00BD6AD7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Planning</w:t>
            </w:r>
          </w:p>
        </w:tc>
        <w:tc>
          <w:tcPr>
            <w:tcW w:w="1401" w:type="dxa"/>
          </w:tcPr>
          <w:p w14:paraId="1F54AE60" w14:textId="239CCC06" w:rsidR="006B5F6E" w:rsidRP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sz w:val="20"/>
                <w:szCs w:val="20"/>
              </w:rPr>
              <w:t>MTC + Transit and Paratransit Agencies to include Local Government as necessary</w:t>
            </w:r>
          </w:p>
        </w:tc>
        <w:tc>
          <w:tcPr>
            <w:tcW w:w="1472" w:type="dxa"/>
          </w:tcPr>
          <w:p w14:paraId="0EB25D23" w14:textId="514BD101" w:rsidR="006B5F6E" w:rsidRP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sz w:val="20"/>
                <w:szCs w:val="20"/>
              </w:rPr>
              <w:t>Emergency program managers</w:t>
            </w:r>
          </w:p>
        </w:tc>
        <w:tc>
          <w:tcPr>
            <w:tcW w:w="1080" w:type="dxa"/>
          </w:tcPr>
          <w:p w14:paraId="6BABCD65" w14:textId="649DF07F" w:rsidR="006B5F6E" w:rsidRP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bCs/>
                <w:sz w:val="20"/>
                <w:szCs w:val="20"/>
              </w:rPr>
              <w:t>November 2019</w:t>
            </w:r>
          </w:p>
        </w:tc>
        <w:tc>
          <w:tcPr>
            <w:tcW w:w="1350" w:type="dxa"/>
            <w:tcBorders>
              <w:right w:val="single" w:sz="4" w:space="0" w:color="000080"/>
            </w:tcBorders>
          </w:tcPr>
          <w:p w14:paraId="38F3990C" w14:textId="1A202FE0" w:rsidR="006B5F6E" w:rsidRPr="006B5F6E" w:rsidRDefault="006B5F6E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sz w:val="20"/>
                <w:szCs w:val="20"/>
              </w:rPr>
              <w:t>June 2020</w:t>
            </w:r>
          </w:p>
        </w:tc>
      </w:tr>
      <w:tr w:rsidR="00BD6AD7" w:rsidRPr="00D97C14" w14:paraId="1B89B6E5" w14:textId="77777777" w:rsidTr="00895149">
        <w:trPr>
          <w:cantSplit/>
          <w:trHeight w:val="65"/>
        </w:trPr>
        <w:tc>
          <w:tcPr>
            <w:tcW w:w="2333" w:type="dxa"/>
            <w:vMerge/>
            <w:tcBorders>
              <w:left w:val="single" w:sz="4" w:space="0" w:color="000080"/>
            </w:tcBorders>
          </w:tcPr>
          <w:p w14:paraId="519C2CB3" w14:textId="77777777" w:rsidR="00BD6AD7" w:rsidRPr="00D97C14" w:rsidRDefault="00BD6AD7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14:paraId="6F6BB141" w14:textId="77777777" w:rsidR="00BD6AD7" w:rsidRPr="00D97C14" w:rsidRDefault="00BD6AD7" w:rsidP="00895149">
            <w:pPr>
              <w:pStyle w:val="ListParagraph"/>
              <w:spacing w:line="276" w:lineRule="auto"/>
              <w:ind w:left="270" w:right="-108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</w:p>
        </w:tc>
        <w:tc>
          <w:tcPr>
            <w:tcW w:w="1978" w:type="dxa"/>
            <w:vAlign w:val="center"/>
          </w:tcPr>
          <w:p w14:paraId="117C0FD7" w14:textId="6A152BFB" w:rsidR="00BD6AD7" w:rsidRPr="00D97C14" w:rsidRDefault="00BD6AD7" w:rsidP="00895149">
            <w:pPr>
              <w:spacing w:line="276" w:lineRule="auto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64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3.1.2 Establish contingency contracts for fuel, food, rest facilities or other services needed for essential personnel during an emergency.  </w:t>
            </w:r>
          </w:p>
        </w:tc>
        <w:tc>
          <w:tcPr>
            <w:tcW w:w="1632" w:type="dxa"/>
          </w:tcPr>
          <w:p w14:paraId="5F785D15" w14:textId="723C8250" w:rsidR="00BD6AD7" w:rsidRDefault="00BD6AD7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Planning</w:t>
            </w:r>
          </w:p>
        </w:tc>
        <w:tc>
          <w:tcPr>
            <w:tcW w:w="1401" w:type="dxa"/>
          </w:tcPr>
          <w:p w14:paraId="2797CE64" w14:textId="37807135" w:rsidR="00BD6AD7" w:rsidRDefault="00BD6AD7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sz w:val="20"/>
                <w:szCs w:val="20"/>
              </w:rPr>
              <w:t>MTC + Transit and Paratransit Agencies to include Local Government as necessary</w:t>
            </w:r>
          </w:p>
        </w:tc>
        <w:tc>
          <w:tcPr>
            <w:tcW w:w="1472" w:type="dxa"/>
          </w:tcPr>
          <w:p w14:paraId="05D58B0D" w14:textId="5583DB2A" w:rsidR="00BD6AD7" w:rsidRDefault="00BD6AD7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sz w:val="20"/>
                <w:szCs w:val="20"/>
              </w:rPr>
              <w:t>Emergency program managers</w:t>
            </w:r>
          </w:p>
        </w:tc>
        <w:tc>
          <w:tcPr>
            <w:tcW w:w="1080" w:type="dxa"/>
          </w:tcPr>
          <w:p w14:paraId="6C443874" w14:textId="3E7BBD17" w:rsidR="00BD6AD7" w:rsidRDefault="00BD6AD7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bCs/>
                <w:sz w:val="20"/>
                <w:szCs w:val="20"/>
              </w:rPr>
              <w:t>November 2019</w:t>
            </w:r>
          </w:p>
        </w:tc>
        <w:tc>
          <w:tcPr>
            <w:tcW w:w="1350" w:type="dxa"/>
            <w:tcBorders>
              <w:right w:val="single" w:sz="4" w:space="0" w:color="000080"/>
            </w:tcBorders>
          </w:tcPr>
          <w:p w14:paraId="1036A5F7" w14:textId="2C11E53C" w:rsidR="00BD6AD7" w:rsidRDefault="00BD6AD7" w:rsidP="008951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5F6E">
              <w:rPr>
                <w:rFonts w:asciiTheme="minorHAnsi" w:hAnsiTheme="minorHAnsi" w:cstheme="minorHAnsi"/>
                <w:sz w:val="20"/>
                <w:szCs w:val="20"/>
              </w:rPr>
              <w:t>June 2020</w:t>
            </w:r>
          </w:p>
        </w:tc>
      </w:tr>
    </w:tbl>
    <w:p w14:paraId="0BA2F57C" w14:textId="77777777" w:rsidR="005D5C60" w:rsidRDefault="005D5C60" w:rsidP="00895149">
      <w:pPr>
        <w:spacing w:after="200" w:line="276" w:lineRule="auto"/>
        <w:rPr>
          <w:color w:val="FF0000"/>
        </w:rPr>
      </w:pPr>
    </w:p>
    <w:p w14:paraId="79C3C8EA" w14:textId="77777777" w:rsidR="005D5C60" w:rsidRDefault="005D5C60" w:rsidP="00895149">
      <w:pPr>
        <w:spacing w:after="200" w:line="276" w:lineRule="auto"/>
        <w:rPr>
          <w:color w:val="FF0000"/>
        </w:rPr>
      </w:pPr>
    </w:p>
    <w:p w14:paraId="52024DB5" w14:textId="321C10F8" w:rsidR="005D5C60" w:rsidRPr="00AB4468" w:rsidRDefault="005D5C60" w:rsidP="00895149">
      <w:pPr>
        <w:spacing w:after="200" w:line="276" w:lineRule="auto"/>
        <w:rPr>
          <w:color w:val="FF0000"/>
        </w:rPr>
        <w:sectPr w:rsidR="005D5C60" w:rsidRPr="00AB4468" w:rsidSect="00FC3433">
          <w:footerReference w:type="default" r:id="rId24"/>
          <w:pgSz w:w="15840" w:h="12240" w:orient="landscape" w:code="1"/>
          <w:pgMar w:top="1440" w:right="1080" w:bottom="1440" w:left="1080" w:header="432" w:footer="432" w:gutter="0"/>
          <w:pgNumType w:start="1"/>
          <w:cols w:space="720"/>
          <w:docGrid w:linePitch="360"/>
        </w:sectPr>
      </w:pPr>
    </w:p>
    <w:p w14:paraId="3D6BF4EB" w14:textId="1602E1E8" w:rsidR="00895671" w:rsidRPr="009642C1" w:rsidRDefault="00895671" w:rsidP="00895149">
      <w:pPr>
        <w:pStyle w:val="Heading2"/>
        <w:spacing w:line="276" w:lineRule="auto"/>
      </w:pPr>
      <w:bookmarkStart w:id="27" w:name="_Toc19801834"/>
      <w:bookmarkStart w:id="28" w:name="_Toc23401477"/>
      <w:r w:rsidRPr="009642C1">
        <w:lastRenderedPageBreak/>
        <w:t>Appendix B: Participant Feedback</w:t>
      </w:r>
      <w:bookmarkEnd w:id="27"/>
      <w:bookmarkEnd w:id="28"/>
    </w:p>
    <w:p w14:paraId="719F9EE1" w14:textId="06A990C0" w:rsidR="00895671" w:rsidRPr="00895149" w:rsidRDefault="00895671" w:rsidP="00895149">
      <w:pPr>
        <w:pStyle w:val="BodyText"/>
        <w:spacing w:line="276" w:lineRule="auto"/>
      </w:pPr>
      <w:r w:rsidRPr="00895149">
        <w:t xml:space="preserve">The following information was extracted from participant evaluation forms provided to all exercise attendees. An analysis of the scores from all participants shows that participants rated the exercise </w:t>
      </w:r>
      <w:r w:rsidR="00210AC2" w:rsidRPr="00895149">
        <w:t>favorably.</w:t>
      </w:r>
      <w:r w:rsidR="00210AC2" w:rsidRPr="00895149">
        <w:br/>
      </w:r>
      <w:r w:rsidRPr="00895149">
        <w:t xml:space="preserve">Additional comments and important issues are recorded </w:t>
      </w:r>
      <w:r w:rsidR="00210AC2" w:rsidRPr="00895149">
        <w:t>o</w:t>
      </w:r>
      <w:r w:rsidRPr="00895149">
        <w:t>n the following pages.</w:t>
      </w:r>
    </w:p>
    <w:p w14:paraId="139F10D5" w14:textId="77777777" w:rsidR="00895671" w:rsidRPr="009642C1" w:rsidRDefault="00895671" w:rsidP="00895149">
      <w:pPr>
        <w:pStyle w:val="Heading3"/>
        <w:spacing w:line="276" w:lineRule="auto"/>
      </w:pPr>
      <w:bookmarkStart w:id="29" w:name="_Toc19801835"/>
      <w:bookmarkStart w:id="30" w:name="_Toc23401478"/>
      <w:r w:rsidRPr="009642C1">
        <w:t>Exercise Evaluation Scores</w:t>
      </w:r>
      <w:bookmarkEnd w:id="29"/>
      <w:bookmarkEnd w:id="30"/>
      <w:r w:rsidRPr="009642C1">
        <w:t xml:space="preserve"> </w:t>
      </w:r>
    </w:p>
    <w:tbl>
      <w:tblPr>
        <w:tblW w:w="10265" w:type="dxa"/>
        <w:jc w:val="center"/>
        <w:tblBorders>
          <w:top w:val="single" w:sz="8" w:space="0" w:color="44546A"/>
          <w:left w:val="single" w:sz="8" w:space="0" w:color="44546A"/>
          <w:bottom w:val="single" w:sz="8" w:space="0" w:color="44546A"/>
          <w:right w:val="single" w:sz="8" w:space="0" w:color="44546A"/>
          <w:insideH w:val="single" w:sz="8" w:space="0" w:color="44546A"/>
          <w:insideV w:val="single" w:sz="8" w:space="0" w:color="44546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6"/>
        <w:gridCol w:w="1265"/>
        <w:gridCol w:w="943"/>
        <w:gridCol w:w="943"/>
        <w:gridCol w:w="943"/>
        <w:gridCol w:w="1265"/>
      </w:tblGrid>
      <w:tr w:rsidR="00895671" w:rsidRPr="009642C1" w14:paraId="001CE2AA" w14:textId="77777777" w:rsidTr="000B664E">
        <w:trPr>
          <w:trHeight w:val="576"/>
          <w:jc w:val="center"/>
        </w:trPr>
        <w:tc>
          <w:tcPr>
            <w:tcW w:w="5304" w:type="dxa"/>
            <w:shd w:val="clear" w:color="auto" w:fill="44546A"/>
            <w:vAlign w:val="center"/>
          </w:tcPr>
          <w:p w14:paraId="58556EDA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caps/>
                <w:sz w:val="28"/>
                <w:szCs w:val="22"/>
              </w:rPr>
            </w:pPr>
            <w:r w:rsidRPr="00895149"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  <w:t>Assessment Factor</w:t>
            </w:r>
          </w:p>
        </w:tc>
        <w:tc>
          <w:tcPr>
            <w:tcW w:w="990" w:type="dxa"/>
            <w:shd w:val="clear" w:color="auto" w:fill="44546A"/>
            <w:vAlign w:val="center"/>
          </w:tcPr>
          <w:p w14:paraId="608A993B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  <w:r w:rsidRPr="00895149"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  <w:t>Strongly Disagree</w:t>
            </w:r>
          </w:p>
          <w:p w14:paraId="402545D3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caps/>
                <w:sz w:val="28"/>
                <w:szCs w:val="22"/>
              </w:rPr>
            </w:pPr>
            <w:r w:rsidRPr="00895149"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  <w:t>1</w:t>
            </w:r>
          </w:p>
        </w:tc>
        <w:tc>
          <w:tcPr>
            <w:tcW w:w="990" w:type="dxa"/>
            <w:shd w:val="clear" w:color="auto" w:fill="44546A"/>
            <w:vAlign w:val="center"/>
          </w:tcPr>
          <w:p w14:paraId="70F47DE0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</w:p>
          <w:p w14:paraId="6E8DEC7D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</w:p>
          <w:p w14:paraId="55B669D3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  <w:r w:rsidRPr="00895149"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  <w:t>2</w:t>
            </w:r>
          </w:p>
        </w:tc>
        <w:tc>
          <w:tcPr>
            <w:tcW w:w="990" w:type="dxa"/>
            <w:shd w:val="clear" w:color="auto" w:fill="44546A"/>
            <w:vAlign w:val="center"/>
          </w:tcPr>
          <w:p w14:paraId="5206AB94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</w:p>
          <w:p w14:paraId="64F12421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</w:p>
          <w:p w14:paraId="1203FE40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  <w:r w:rsidRPr="00895149"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  <w:t>3</w:t>
            </w:r>
          </w:p>
        </w:tc>
        <w:tc>
          <w:tcPr>
            <w:tcW w:w="990" w:type="dxa"/>
            <w:shd w:val="clear" w:color="auto" w:fill="44546A"/>
            <w:vAlign w:val="center"/>
          </w:tcPr>
          <w:p w14:paraId="3E3DA52E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</w:p>
          <w:p w14:paraId="5DF6BDEF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</w:p>
          <w:p w14:paraId="5DE16D10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  <w:r w:rsidRPr="00895149"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  <w:t>4</w:t>
            </w:r>
          </w:p>
        </w:tc>
        <w:tc>
          <w:tcPr>
            <w:tcW w:w="1001" w:type="dxa"/>
            <w:shd w:val="clear" w:color="auto" w:fill="44546A"/>
            <w:vAlign w:val="center"/>
          </w:tcPr>
          <w:p w14:paraId="2C21E697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  <w:r w:rsidRPr="00895149"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  <w:t>Strongly Agree</w:t>
            </w:r>
          </w:p>
          <w:p w14:paraId="2B97F849" w14:textId="77777777" w:rsidR="00895671" w:rsidRPr="00895149" w:rsidRDefault="00895671" w:rsidP="008951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</w:pPr>
            <w:r w:rsidRPr="00895149">
              <w:rPr>
                <w:rFonts w:asciiTheme="minorHAnsi" w:hAnsiTheme="minorHAnsi" w:cstheme="minorHAnsi"/>
                <w:b/>
                <w:caps/>
                <w:color w:val="FFFFFF"/>
                <w:sz w:val="28"/>
                <w:szCs w:val="22"/>
              </w:rPr>
              <w:t>5</w:t>
            </w:r>
          </w:p>
        </w:tc>
      </w:tr>
      <w:tr w:rsidR="00895671" w:rsidRPr="009642C1" w14:paraId="5BAA34DC" w14:textId="77777777" w:rsidTr="000B664E">
        <w:trPr>
          <w:trHeight w:val="576"/>
          <w:jc w:val="center"/>
        </w:trPr>
        <w:tc>
          <w:tcPr>
            <w:tcW w:w="5304" w:type="dxa"/>
            <w:shd w:val="clear" w:color="auto" w:fill="auto"/>
            <w:vAlign w:val="center"/>
          </w:tcPr>
          <w:p w14:paraId="6F303493" w14:textId="77777777" w:rsidR="00895671" w:rsidRPr="009642C1" w:rsidRDefault="00895671" w:rsidP="00895149">
            <w:pPr>
              <w:pStyle w:val="BodyText"/>
              <w:spacing w:line="276" w:lineRule="auto"/>
            </w:pPr>
            <w:r w:rsidRPr="009642C1">
              <w:t>Presenters offered valuable information on the roles and responsibilities of paratransit during critical incidents.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5DDAAD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9AD6AB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2A4454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13%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8BF4B4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43%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9375AFB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45%</w:t>
            </w:r>
          </w:p>
        </w:tc>
      </w:tr>
      <w:tr w:rsidR="00895671" w:rsidRPr="009642C1" w14:paraId="294FDEE8" w14:textId="77777777" w:rsidTr="000B664E">
        <w:trPr>
          <w:trHeight w:val="576"/>
          <w:jc w:val="center"/>
        </w:trPr>
        <w:tc>
          <w:tcPr>
            <w:tcW w:w="5304" w:type="dxa"/>
            <w:shd w:val="clear" w:color="auto" w:fill="auto"/>
            <w:vAlign w:val="center"/>
          </w:tcPr>
          <w:p w14:paraId="2BBAC87F" w14:textId="032C2D20" w:rsidR="00895671" w:rsidRPr="009642C1" w:rsidRDefault="00895671" w:rsidP="00895149">
            <w:pPr>
              <w:pStyle w:val="BodyText"/>
              <w:spacing w:line="276" w:lineRule="auto"/>
            </w:pPr>
            <w:r w:rsidRPr="009642C1">
              <w:t xml:space="preserve">The discussion helped </w:t>
            </w:r>
            <w:r w:rsidR="000B664E">
              <w:t xml:space="preserve">to </w:t>
            </w:r>
            <w:r w:rsidRPr="009642C1">
              <w:t xml:space="preserve">identify critical gaps in Bay Area paratransit emergency preparedness.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AA6B2E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EA2A6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2%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12731A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11%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D67A25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32%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818C525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55%</w:t>
            </w:r>
          </w:p>
        </w:tc>
      </w:tr>
      <w:tr w:rsidR="00895671" w:rsidRPr="009642C1" w14:paraId="2205B0AD" w14:textId="77777777" w:rsidTr="000B664E">
        <w:trPr>
          <w:trHeight w:val="576"/>
          <w:jc w:val="center"/>
        </w:trPr>
        <w:tc>
          <w:tcPr>
            <w:tcW w:w="5304" w:type="dxa"/>
            <w:shd w:val="clear" w:color="auto" w:fill="auto"/>
            <w:vAlign w:val="center"/>
          </w:tcPr>
          <w:p w14:paraId="7827222D" w14:textId="249F97C9" w:rsidR="00895671" w:rsidRPr="009642C1" w:rsidRDefault="00895671" w:rsidP="00895149">
            <w:pPr>
              <w:pStyle w:val="BodyText"/>
              <w:spacing w:line="276" w:lineRule="auto"/>
            </w:pPr>
            <w:r w:rsidRPr="009642C1">
              <w:t xml:space="preserve">The exercise helped </w:t>
            </w:r>
            <w:r w:rsidR="000B664E">
              <w:t xml:space="preserve">to </w:t>
            </w:r>
            <w:r w:rsidRPr="009642C1">
              <w:t xml:space="preserve">clarify what tools may be most useful to paratransit agencies </w:t>
            </w:r>
            <w:r w:rsidR="00210AC2">
              <w:t>that work</w:t>
            </w:r>
            <w:r w:rsidRPr="009642C1">
              <w:t xml:space="preserve"> to enhance their emergency preparedness.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570585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7B8BD1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11%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FBC3A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21%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D4B4BE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40%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226B54B" w14:textId="77777777" w:rsidR="00895671" w:rsidRPr="009642C1" w:rsidRDefault="0089567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rPr>
                <w:b/>
              </w:rPr>
              <w:t>28%</w:t>
            </w:r>
          </w:p>
        </w:tc>
      </w:tr>
    </w:tbl>
    <w:p w14:paraId="4F5799B1" w14:textId="77777777" w:rsidR="00895671" w:rsidRPr="009642C1" w:rsidRDefault="00895671" w:rsidP="00895149">
      <w:pPr>
        <w:pStyle w:val="Heading3"/>
        <w:spacing w:line="276" w:lineRule="auto"/>
      </w:pPr>
      <w:bookmarkStart w:id="31" w:name="_Toc19801836"/>
      <w:bookmarkStart w:id="32" w:name="_Toc23401479"/>
      <w:r w:rsidRPr="009642C1">
        <w:t>Participant Feedback</w:t>
      </w:r>
      <w:bookmarkEnd w:id="31"/>
      <w:bookmarkEnd w:id="32"/>
    </w:p>
    <w:p w14:paraId="6EAFF8A9" w14:textId="31955240" w:rsidR="00895671" w:rsidRDefault="00895671" w:rsidP="00895149">
      <w:pPr>
        <w:pStyle w:val="Heading4"/>
        <w:numPr>
          <w:ilvl w:val="0"/>
          <w:numId w:val="43"/>
        </w:numPr>
        <w:spacing w:line="276" w:lineRule="auto"/>
      </w:pPr>
      <w:r w:rsidRPr="00F542DF">
        <w:t xml:space="preserve">Describe the action steps that should be taken </w:t>
      </w:r>
      <w:r w:rsidR="000B664E" w:rsidRPr="00F542DF">
        <w:t xml:space="preserve">and by whom </w:t>
      </w:r>
      <w:r w:rsidRPr="00F542DF">
        <w:t xml:space="preserve">in </w:t>
      </w:r>
      <w:r w:rsidR="000B664E" w:rsidRPr="00F542DF">
        <w:t>each</w:t>
      </w:r>
      <w:r w:rsidRPr="00F542DF">
        <w:t xml:space="preserve"> area of responsibility. </w:t>
      </w:r>
    </w:p>
    <w:p w14:paraId="48812A61" w14:textId="77777777" w:rsidR="00895149" w:rsidRPr="00895149" w:rsidRDefault="00895149" w:rsidP="00895149">
      <w:pPr>
        <w:spacing w:line="276" w:lineRule="auto"/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017"/>
        <w:gridCol w:w="5040"/>
      </w:tblGrid>
      <w:tr w:rsidR="00CF2823" w:rsidRPr="009642C1" w14:paraId="4ED2BEC7" w14:textId="77777777" w:rsidTr="00895149">
        <w:trPr>
          <w:trHeight w:val="440"/>
          <w:tblHeader/>
        </w:trPr>
        <w:tc>
          <w:tcPr>
            <w:tcW w:w="5017" w:type="dxa"/>
            <w:shd w:val="clear" w:color="auto" w:fill="44546A"/>
            <w:vAlign w:val="center"/>
          </w:tcPr>
          <w:p w14:paraId="6FE351AB" w14:textId="77777777" w:rsidR="00895671" w:rsidRPr="00210AC2" w:rsidRDefault="00895671" w:rsidP="00895149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</w:pPr>
            <w:r w:rsidRPr="00210AC2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>Action Steps</w:t>
            </w:r>
          </w:p>
        </w:tc>
        <w:tc>
          <w:tcPr>
            <w:tcW w:w="5040" w:type="dxa"/>
            <w:shd w:val="clear" w:color="auto" w:fill="44546A"/>
            <w:vAlign w:val="center"/>
          </w:tcPr>
          <w:p w14:paraId="7EC10B12" w14:textId="77777777" w:rsidR="00895671" w:rsidRPr="00210AC2" w:rsidRDefault="00895671" w:rsidP="00895149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</w:pPr>
            <w:r w:rsidRPr="00210AC2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>Responsibility</w:t>
            </w:r>
          </w:p>
        </w:tc>
      </w:tr>
      <w:tr w:rsidR="000263C3" w:rsidRPr="009642C1" w14:paraId="0EE6117D" w14:textId="77777777" w:rsidTr="00895149">
        <w:tc>
          <w:tcPr>
            <w:tcW w:w="5017" w:type="dxa"/>
            <w:shd w:val="clear" w:color="auto" w:fill="FFFFFF" w:themeFill="background1"/>
            <w:vAlign w:val="center"/>
          </w:tcPr>
          <w:p w14:paraId="05EDC145" w14:textId="5D13DBF9" w:rsidR="00895671" w:rsidRPr="009642C1" w:rsidRDefault="00895671" w:rsidP="00895149">
            <w:pPr>
              <w:pStyle w:val="BodyText"/>
              <w:spacing w:line="276" w:lineRule="auto"/>
            </w:pPr>
            <w:r w:rsidRPr="009642C1">
              <w:t xml:space="preserve">Ensure all transit and paratransit agencies </w:t>
            </w:r>
            <w:r w:rsidR="00BE6073" w:rsidRPr="009642C1">
              <w:t xml:space="preserve">have </w:t>
            </w:r>
            <w:r w:rsidR="00F542DF">
              <w:t>E</w:t>
            </w:r>
            <w:r w:rsidR="00BE6073" w:rsidRPr="009642C1">
              <w:t xml:space="preserve">mergency </w:t>
            </w:r>
            <w:r w:rsidR="00F542DF">
              <w:t xml:space="preserve">Operations </w:t>
            </w:r>
            <w:r w:rsidR="00F542DF">
              <w:lastRenderedPageBreak/>
              <w:t>P</w:t>
            </w:r>
            <w:r w:rsidR="00BE6073" w:rsidRPr="009642C1">
              <w:t xml:space="preserve">lans and </w:t>
            </w:r>
            <w:r w:rsidR="00F542DF">
              <w:t>C</w:t>
            </w:r>
            <w:r w:rsidR="00BE6073" w:rsidRPr="009642C1">
              <w:t xml:space="preserve">ontinuity </w:t>
            </w:r>
            <w:r w:rsidR="00F542DF">
              <w:t>of Operations P</w:t>
            </w:r>
            <w:r w:rsidR="00BE6073" w:rsidRPr="009642C1">
              <w:t>lans that consider regional partners and regional concerns, along with written interagency</w:t>
            </w:r>
            <w:r w:rsidRPr="009642C1">
              <w:t xml:space="preserve"> agreements</w:t>
            </w:r>
            <w:r w:rsidR="00BE6073" w:rsidRPr="009642C1">
              <w:t xml:space="preserve"> to support </w:t>
            </w:r>
            <w:r w:rsidR="00C81F5B">
              <w:t>m</w:t>
            </w:r>
            <w:r w:rsidR="00C81F5B" w:rsidRPr="009642C1">
              <w:t xml:space="preserve">utual </w:t>
            </w:r>
            <w:r w:rsidR="00C81F5B">
              <w:t>a</w:t>
            </w:r>
            <w:r w:rsidR="00C81F5B" w:rsidRPr="009642C1">
              <w:t>id</w:t>
            </w:r>
            <w:r w:rsidR="00BE6073" w:rsidRPr="009642C1">
              <w:t>.</w:t>
            </w:r>
            <w:r w:rsidRPr="009642C1">
              <w:t xml:space="preserve"> </w:t>
            </w:r>
          </w:p>
        </w:tc>
        <w:tc>
          <w:tcPr>
            <w:tcW w:w="5040" w:type="dxa"/>
            <w:shd w:val="clear" w:color="auto" w:fill="FFFFFF" w:themeFill="background1"/>
          </w:tcPr>
          <w:p w14:paraId="0D1C39E7" w14:textId="0D1CEF78" w:rsidR="00895671" w:rsidRPr="009642C1" w:rsidRDefault="00895671" w:rsidP="00895149">
            <w:pPr>
              <w:pStyle w:val="BodyText"/>
              <w:spacing w:line="276" w:lineRule="auto"/>
            </w:pPr>
            <w:r w:rsidRPr="009642C1">
              <w:lastRenderedPageBreak/>
              <w:t xml:space="preserve">Transit and paratransit agencies are responsible for creating </w:t>
            </w:r>
            <w:r w:rsidR="00F542DF">
              <w:t>E</w:t>
            </w:r>
            <w:r w:rsidR="00ED7844" w:rsidRPr="009642C1">
              <w:t xml:space="preserve">mergency </w:t>
            </w:r>
            <w:r w:rsidR="00F542DF">
              <w:lastRenderedPageBreak/>
              <w:t>O</w:t>
            </w:r>
            <w:r w:rsidR="00ED7844" w:rsidRPr="009642C1">
              <w:t xml:space="preserve">perations </w:t>
            </w:r>
            <w:r w:rsidR="00F542DF">
              <w:t>P</w:t>
            </w:r>
            <w:r w:rsidR="00ED7844" w:rsidRPr="009642C1">
              <w:t xml:space="preserve">lans, </w:t>
            </w:r>
            <w:r w:rsidR="00F542DF">
              <w:t>C</w:t>
            </w:r>
            <w:r w:rsidR="00ED7844" w:rsidRPr="009642C1">
              <w:t xml:space="preserve">ontinuity of </w:t>
            </w:r>
            <w:r w:rsidR="00F542DF">
              <w:t>O</w:t>
            </w:r>
            <w:r w:rsidR="00ED7844" w:rsidRPr="009642C1">
              <w:t xml:space="preserve">perations </w:t>
            </w:r>
            <w:r w:rsidR="00F542DF">
              <w:t>P</w:t>
            </w:r>
            <w:r w:rsidR="00ED7844" w:rsidRPr="009642C1">
              <w:t xml:space="preserve">lans, and securing </w:t>
            </w:r>
            <w:r w:rsidRPr="009642C1">
              <w:t xml:space="preserve">contractual agreements </w:t>
            </w:r>
            <w:r w:rsidR="00ED7844" w:rsidRPr="009642C1">
              <w:t>to support their implementation</w:t>
            </w:r>
            <w:r w:rsidRPr="009642C1">
              <w:t>.</w:t>
            </w:r>
          </w:p>
        </w:tc>
      </w:tr>
      <w:tr w:rsidR="000263C3" w:rsidRPr="009642C1" w14:paraId="3F07A195" w14:textId="77777777" w:rsidTr="00895149">
        <w:tc>
          <w:tcPr>
            <w:tcW w:w="5017" w:type="dxa"/>
            <w:shd w:val="clear" w:color="auto" w:fill="FFFFFF" w:themeFill="background1"/>
            <w:vAlign w:val="center"/>
          </w:tcPr>
          <w:p w14:paraId="2B398F3A" w14:textId="77777777" w:rsidR="000D5AB1" w:rsidRPr="009642C1" w:rsidRDefault="000D5AB1" w:rsidP="00895149">
            <w:pPr>
              <w:pStyle w:val="BodyText"/>
              <w:spacing w:line="276" w:lineRule="auto"/>
            </w:pPr>
            <w:r w:rsidRPr="009642C1">
              <w:t xml:space="preserve">Educate local and regional first responders of paratransit capabilities and limitations, and secure authorization drivers to cross emergency barricades. </w:t>
            </w:r>
          </w:p>
        </w:tc>
        <w:tc>
          <w:tcPr>
            <w:tcW w:w="5040" w:type="dxa"/>
            <w:shd w:val="clear" w:color="auto" w:fill="FFFFFF" w:themeFill="background1"/>
          </w:tcPr>
          <w:p w14:paraId="5A385AFE" w14:textId="45F1B64B" w:rsidR="000D5AB1" w:rsidRPr="009642C1" w:rsidRDefault="000D5AB1" w:rsidP="00895149">
            <w:pPr>
              <w:pStyle w:val="BodyText"/>
              <w:spacing w:line="276" w:lineRule="auto"/>
            </w:pPr>
            <w:r w:rsidRPr="009642C1">
              <w:t xml:space="preserve">Local </w:t>
            </w:r>
            <w:r w:rsidR="00BE6073" w:rsidRPr="009642C1">
              <w:t xml:space="preserve">transit and </w:t>
            </w:r>
            <w:r w:rsidRPr="009642C1">
              <w:t>paratransit agencies should</w:t>
            </w:r>
            <w:r w:rsidR="00BE6073" w:rsidRPr="009642C1">
              <w:t xml:space="preserve"> </w:t>
            </w:r>
            <w:r w:rsidR="00A37F45" w:rsidRPr="009642C1">
              <w:t>seek opportunities to participate in drills and</w:t>
            </w:r>
            <w:r w:rsidRPr="009642C1">
              <w:t xml:space="preserve"> exercises</w:t>
            </w:r>
            <w:r w:rsidR="00BE6073" w:rsidRPr="009642C1">
              <w:t xml:space="preserve"> involving the </w:t>
            </w:r>
            <w:r w:rsidR="00F542DF">
              <w:t xml:space="preserve">Emergency Operations Center </w:t>
            </w:r>
            <w:r w:rsidR="00BE6073" w:rsidRPr="009642C1">
              <w:t>Transportation Branch (or equivalent)</w:t>
            </w:r>
            <w:r w:rsidR="00F542DF">
              <w:t>.</w:t>
            </w:r>
            <w:r w:rsidRPr="009642C1">
              <w:t xml:space="preserve"> </w:t>
            </w:r>
          </w:p>
        </w:tc>
      </w:tr>
      <w:tr w:rsidR="000263C3" w:rsidRPr="009642C1" w14:paraId="7BF3CEF7" w14:textId="77777777" w:rsidTr="00895149">
        <w:tc>
          <w:tcPr>
            <w:tcW w:w="5017" w:type="dxa"/>
            <w:shd w:val="clear" w:color="auto" w:fill="FFFFFF" w:themeFill="background1"/>
            <w:vAlign w:val="center"/>
          </w:tcPr>
          <w:p w14:paraId="22CEACC5" w14:textId="77777777" w:rsidR="00895671" w:rsidRPr="009642C1" w:rsidRDefault="00895671" w:rsidP="00895149">
            <w:pPr>
              <w:pStyle w:val="BodyText"/>
              <w:spacing w:line="276" w:lineRule="auto"/>
            </w:pPr>
            <w:r w:rsidRPr="009642C1">
              <w:t xml:space="preserve">Educate paratransit </w:t>
            </w:r>
            <w:r w:rsidR="000D5AB1" w:rsidRPr="009642C1">
              <w:t xml:space="preserve">riders on </w:t>
            </w:r>
            <w:r w:rsidR="00A37F45" w:rsidRPr="009642C1">
              <w:t xml:space="preserve">emergency preparedness, and </w:t>
            </w:r>
            <w:r w:rsidR="000D5AB1" w:rsidRPr="009642C1">
              <w:t>what they can and cannot expect from paratransit in a</w:t>
            </w:r>
            <w:r w:rsidR="00A37F45" w:rsidRPr="009642C1">
              <w:t xml:space="preserve"> crisis</w:t>
            </w:r>
            <w:r w:rsidR="000D5AB1" w:rsidRPr="009642C1">
              <w:t xml:space="preserve">. </w:t>
            </w:r>
          </w:p>
        </w:tc>
        <w:tc>
          <w:tcPr>
            <w:tcW w:w="5040" w:type="dxa"/>
            <w:shd w:val="clear" w:color="auto" w:fill="FFFFFF" w:themeFill="background1"/>
          </w:tcPr>
          <w:p w14:paraId="6DC6BAA9" w14:textId="0C3B8BE0" w:rsidR="00895671" w:rsidRPr="009642C1" w:rsidRDefault="00A37F45" w:rsidP="00895149">
            <w:pPr>
              <w:pStyle w:val="BodyText"/>
              <w:spacing w:line="276" w:lineRule="auto"/>
            </w:pPr>
            <w:r w:rsidRPr="009642C1">
              <w:t xml:space="preserve">Paratransit agencies should discuss </w:t>
            </w:r>
            <w:r w:rsidR="00BE6073" w:rsidRPr="009642C1">
              <w:t>emergency preparedness with clients</w:t>
            </w:r>
            <w:r w:rsidR="00F542DF">
              <w:t xml:space="preserve">, </w:t>
            </w:r>
            <w:r w:rsidR="005160A6" w:rsidRPr="009642C1">
              <w:t>during</w:t>
            </w:r>
            <w:r w:rsidRPr="009642C1">
              <w:t xml:space="preserve"> </w:t>
            </w:r>
            <w:r w:rsidR="00BE6073" w:rsidRPr="009642C1">
              <w:t xml:space="preserve">eligibility </w:t>
            </w:r>
            <w:r w:rsidRPr="009642C1">
              <w:t xml:space="preserve">certification/recertification, </w:t>
            </w:r>
            <w:r w:rsidR="00BE6073" w:rsidRPr="009642C1">
              <w:t>along with</w:t>
            </w:r>
            <w:r w:rsidRPr="009642C1">
              <w:t xml:space="preserve"> </w:t>
            </w:r>
            <w:r w:rsidR="00BE6073" w:rsidRPr="009642C1">
              <w:t xml:space="preserve">other </w:t>
            </w:r>
            <w:r w:rsidRPr="009642C1">
              <w:t xml:space="preserve">annual client communications. </w:t>
            </w:r>
          </w:p>
        </w:tc>
      </w:tr>
      <w:tr w:rsidR="000263C3" w:rsidRPr="009642C1" w14:paraId="40ADEC1D" w14:textId="77777777" w:rsidTr="00895149">
        <w:tc>
          <w:tcPr>
            <w:tcW w:w="50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7D762" w14:textId="77777777" w:rsidR="00895671" w:rsidRPr="009642C1" w:rsidRDefault="00BE6073" w:rsidP="00895149">
            <w:pPr>
              <w:pStyle w:val="BodyText"/>
              <w:spacing w:line="276" w:lineRule="auto"/>
            </w:pPr>
            <w:r w:rsidRPr="009642C1">
              <w:t>Enhance information sharing and interagency coordination on paratransit emergency management issues</w:t>
            </w:r>
            <w:r w:rsidR="00895671" w:rsidRPr="009642C1">
              <w:t>.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EBBF7" w14:textId="77777777" w:rsidR="00895671" w:rsidRPr="009642C1" w:rsidRDefault="00BE6073" w:rsidP="00895149">
            <w:pPr>
              <w:pStyle w:val="BodyText"/>
              <w:spacing w:line="276" w:lineRule="auto"/>
            </w:pPr>
            <w:r w:rsidRPr="009642C1">
              <w:t>BAPAC, in coordination with the Bay Area UASI,</w:t>
            </w:r>
            <w:r w:rsidR="00895671" w:rsidRPr="009642C1">
              <w:t xml:space="preserve"> should </w:t>
            </w:r>
            <w:r w:rsidRPr="009642C1">
              <w:t xml:space="preserve">identify additional seminars, </w:t>
            </w:r>
            <w:r w:rsidR="00895671" w:rsidRPr="009642C1">
              <w:t xml:space="preserve">workshops, </w:t>
            </w:r>
            <w:r w:rsidRPr="009642C1">
              <w:t>and</w:t>
            </w:r>
            <w:r w:rsidR="00895671" w:rsidRPr="009642C1">
              <w:t xml:space="preserve"> exercises </w:t>
            </w:r>
            <w:r w:rsidRPr="009642C1">
              <w:t>for paratransit personnel</w:t>
            </w:r>
            <w:r w:rsidR="00895671" w:rsidRPr="009642C1">
              <w:t xml:space="preserve">. </w:t>
            </w:r>
          </w:p>
        </w:tc>
      </w:tr>
      <w:tr w:rsidR="000263C3" w:rsidRPr="009642C1" w14:paraId="423A2FF7" w14:textId="77777777" w:rsidTr="0089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F843" w14:textId="5F4655D4" w:rsidR="005236F9" w:rsidRPr="009642C1" w:rsidRDefault="005236F9" w:rsidP="00895149">
            <w:pPr>
              <w:pStyle w:val="BodyText"/>
              <w:spacing w:line="276" w:lineRule="auto"/>
            </w:pPr>
            <w:r w:rsidRPr="009642C1">
              <w:t>Develop and maintain a regional database for paratransit facilities and clients.</w:t>
            </w:r>
            <w:r w:rsidRPr="00F542DF"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197A" w14:textId="5AAC5294" w:rsidR="005236F9" w:rsidRPr="009642C1" w:rsidRDefault="005236F9" w:rsidP="00895149">
            <w:pPr>
              <w:pStyle w:val="BodyText"/>
              <w:spacing w:line="276" w:lineRule="auto"/>
            </w:pPr>
            <w:r w:rsidRPr="009642C1">
              <w:t>BAPAC should consider</w:t>
            </w:r>
            <w:r w:rsidR="00280C0B" w:rsidRPr="009642C1">
              <w:t xml:space="preserve"> strategies to develop a centralized database of paratransit facilities and passengers for use by emergency managers during emergency planning and incident response. </w:t>
            </w:r>
          </w:p>
        </w:tc>
      </w:tr>
      <w:tr w:rsidR="00F542DF" w:rsidRPr="009642C1" w14:paraId="44B0949A" w14:textId="77777777" w:rsidTr="0089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D9C" w14:textId="77777777" w:rsidR="00F542DF" w:rsidRPr="009642C1" w:rsidRDefault="00F542DF" w:rsidP="00895149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 w:line="276" w:lineRule="auto"/>
              <w:ind w:left="7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A726B8F" w14:textId="59BD3571" w:rsidR="00895671" w:rsidRPr="00F542DF" w:rsidRDefault="00895671" w:rsidP="000255B6">
      <w:pPr>
        <w:pStyle w:val="Heading4"/>
        <w:numPr>
          <w:ilvl w:val="0"/>
          <w:numId w:val="43"/>
        </w:numPr>
        <w:spacing w:line="276" w:lineRule="auto"/>
      </w:pPr>
      <w:r w:rsidRPr="00F542DF">
        <w:lastRenderedPageBreak/>
        <w:t>List any equipment, training or plans/procedures that should be reviewed, revised or developed.</w:t>
      </w:r>
    </w:p>
    <w:p w14:paraId="429543EF" w14:textId="6252B829" w:rsidR="00895671" w:rsidRPr="009642C1" w:rsidRDefault="00895671" w:rsidP="00895149">
      <w:pPr>
        <w:pStyle w:val="BodyText"/>
        <w:spacing w:line="276" w:lineRule="auto"/>
        <w:rPr>
          <w:b/>
        </w:rPr>
      </w:pPr>
      <w:r w:rsidRPr="009642C1">
        <w:t xml:space="preserve">All agencies should </w:t>
      </w:r>
      <w:r w:rsidR="00441DB2" w:rsidRPr="009642C1">
        <w:t>conduct</w:t>
      </w:r>
      <w:r w:rsidRPr="009642C1">
        <w:t xml:space="preserve"> an annual </w:t>
      </w:r>
      <w:r w:rsidR="00A6303C">
        <w:t>Emergency Operations Plan</w:t>
      </w:r>
      <w:r w:rsidRPr="009642C1">
        <w:t xml:space="preserve"> and </w:t>
      </w:r>
      <w:r w:rsidR="00A6303C">
        <w:t>Continuity of Operations Plan</w:t>
      </w:r>
      <w:r w:rsidRPr="009642C1">
        <w:t xml:space="preserve"> </w:t>
      </w:r>
      <w:r w:rsidR="000A6A20" w:rsidRPr="009642C1">
        <w:t>review</w:t>
      </w:r>
      <w:r w:rsidR="000A6A20">
        <w:t xml:space="preserve"> and</w:t>
      </w:r>
      <w:r w:rsidR="00A6303C">
        <w:t xml:space="preserve"> revise these </w:t>
      </w:r>
      <w:r w:rsidRPr="009642C1">
        <w:t xml:space="preserve">plans with updated information and recommendations gleaned from tabletop exercises and drills. </w:t>
      </w:r>
    </w:p>
    <w:p w14:paraId="735C12BE" w14:textId="168ADA4C" w:rsidR="00441DB2" w:rsidRPr="009642C1" w:rsidRDefault="00441DB2" w:rsidP="00895149">
      <w:pPr>
        <w:pStyle w:val="BodyText"/>
        <w:spacing w:line="276" w:lineRule="auto"/>
        <w:rPr>
          <w:b/>
        </w:rPr>
      </w:pPr>
      <w:r w:rsidRPr="009642C1">
        <w:t>Incident management training</w:t>
      </w:r>
      <w:r w:rsidR="00A6303C">
        <w:t>,</w:t>
      </w:r>
      <w:r w:rsidRPr="009642C1">
        <w:t xml:space="preserve"> including ICS-100</w:t>
      </w:r>
      <w:r w:rsidR="00A6303C">
        <w:t xml:space="preserve"> and </w:t>
      </w:r>
      <w:r w:rsidRPr="009642C1">
        <w:t>ICS-200</w:t>
      </w:r>
      <w:r w:rsidR="00210AC2">
        <w:t>,</w:t>
      </w:r>
      <w:r w:rsidRPr="009642C1">
        <w:t xml:space="preserve"> should be made available for lead </w:t>
      </w:r>
      <w:r w:rsidR="00A6303C">
        <w:t xml:space="preserve">paratransit </w:t>
      </w:r>
      <w:r w:rsidRPr="009642C1">
        <w:t>drivers, supervisors</w:t>
      </w:r>
      <w:r w:rsidR="00A6303C">
        <w:t>,</w:t>
      </w:r>
      <w:r w:rsidRPr="009642C1">
        <w:t xml:space="preserve"> and key staff. Additional incident management training should be provided to key staff on an ongoing basis.</w:t>
      </w:r>
    </w:p>
    <w:p w14:paraId="53CFB8F1" w14:textId="7A3014B2" w:rsidR="0097333D" w:rsidRPr="009642C1" w:rsidRDefault="008578B4" w:rsidP="005E3B52">
      <w:pPr>
        <w:pStyle w:val="BodyText"/>
        <w:spacing w:line="276" w:lineRule="auto"/>
        <w:rPr>
          <w:rFonts w:asciiTheme="minorHAnsi" w:hAnsiTheme="minorHAnsi" w:cstheme="minorHAnsi"/>
        </w:rPr>
      </w:pPr>
      <w:r w:rsidRPr="009642C1">
        <w:t>Paratransit emergency preparedness roundtables</w:t>
      </w:r>
      <w:r w:rsidR="00A6303C">
        <w:t xml:space="preserve"> should be regularly conducted</w:t>
      </w:r>
      <w:r w:rsidRPr="009642C1">
        <w:t>.</w:t>
      </w:r>
      <w:bookmarkEnd w:id="11"/>
      <w:r w:rsidR="005E3B52" w:rsidRPr="009642C1">
        <w:rPr>
          <w:rFonts w:asciiTheme="minorHAnsi" w:hAnsiTheme="minorHAnsi" w:cstheme="minorHAnsi"/>
        </w:rPr>
        <w:t xml:space="preserve"> </w:t>
      </w:r>
    </w:p>
    <w:p w14:paraId="62F6C918" w14:textId="77777777" w:rsidR="0097333D" w:rsidRPr="009642C1" w:rsidRDefault="0097333D" w:rsidP="00895149">
      <w:pPr>
        <w:tabs>
          <w:tab w:val="left" w:pos="1185"/>
        </w:tabs>
        <w:spacing w:line="276" w:lineRule="auto"/>
        <w:rPr>
          <w:rFonts w:asciiTheme="minorHAnsi" w:hAnsiTheme="minorHAnsi" w:cstheme="minorHAnsi"/>
        </w:rPr>
        <w:sectPr w:rsidR="0097333D" w:rsidRPr="009642C1" w:rsidSect="00FC3433">
          <w:headerReference w:type="default" r:id="rId25"/>
          <w:footerReference w:type="default" r:id="rId26"/>
          <w:pgSz w:w="12240" w:h="15840" w:code="1"/>
          <w:pgMar w:top="1440" w:right="990" w:bottom="1440" w:left="1080" w:header="270" w:footer="432" w:gutter="0"/>
          <w:pgNumType w:start="1"/>
          <w:cols w:space="720"/>
          <w:docGrid w:linePitch="360"/>
        </w:sectPr>
      </w:pPr>
    </w:p>
    <w:p w14:paraId="308D9980" w14:textId="0D94CBB3" w:rsidR="0097333D" w:rsidRPr="009642C1" w:rsidRDefault="0097333D" w:rsidP="00895149">
      <w:pPr>
        <w:pStyle w:val="Heading2"/>
        <w:spacing w:line="276" w:lineRule="auto"/>
      </w:pPr>
      <w:bookmarkStart w:id="33" w:name="_Toc2761828"/>
      <w:bookmarkStart w:id="34" w:name="_Toc19801837"/>
      <w:bookmarkStart w:id="35" w:name="_Toc23401480"/>
      <w:r w:rsidRPr="009642C1">
        <w:lastRenderedPageBreak/>
        <w:t xml:space="preserve">Appendix C: </w:t>
      </w:r>
      <w:r w:rsidR="005472C4" w:rsidRPr="009642C1">
        <w:t>Exercise Participants</w:t>
      </w:r>
      <w:bookmarkEnd w:id="33"/>
      <w:bookmarkEnd w:id="34"/>
      <w:bookmarkEnd w:id="35"/>
    </w:p>
    <w:tbl>
      <w:tblPr>
        <w:tblW w:w="10350" w:type="dxa"/>
        <w:tblInd w:w="-54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678"/>
        <w:gridCol w:w="4332"/>
      </w:tblGrid>
      <w:tr w:rsidR="000D37E8" w:rsidRPr="009642C1" w14:paraId="0AEA8D9A" w14:textId="77777777" w:rsidTr="00CD20FD">
        <w:trPr>
          <w:trHeight w:val="720"/>
          <w:tblHeader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415E71"/>
            <w:vAlign w:val="center"/>
          </w:tcPr>
          <w:p w14:paraId="4346A009" w14:textId="77777777" w:rsidR="00C715B1" w:rsidRPr="009642C1" w:rsidRDefault="00C715B1" w:rsidP="00895149">
            <w:pPr>
              <w:pStyle w:val="TableParagraph"/>
              <w:spacing w:line="276" w:lineRule="auto"/>
              <w:ind w:left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642C1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3678" w:type="dxa"/>
            <w:tcBorders>
              <w:left w:val="nil"/>
              <w:right w:val="nil"/>
            </w:tcBorders>
            <w:shd w:val="clear" w:color="auto" w:fill="415E71"/>
            <w:vAlign w:val="center"/>
          </w:tcPr>
          <w:p w14:paraId="07765FA0" w14:textId="77777777" w:rsidR="00C715B1" w:rsidRPr="009642C1" w:rsidRDefault="00C715B1" w:rsidP="00895149">
            <w:pPr>
              <w:pStyle w:val="TableParagraph"/>
              <w:spacing w:line="276" w:lineRule="auto"/>
              <w:ind w:left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642C1">
              <w:rPr>
                <w:rFonts w:asciiTheme="minorHAnsi" w:hAnsiTheme="minorHAnsi" w:cstheme="minorHAnsi"/>
                <w:b/>
                <w:color w:val="FFFFFF" w:themeColor="background1"/>
              </w:rPr>
              <w:t>AGENCY OR ORGANIZATION</w:t>
            </w:r>
          </w:p>
        </w:tc>
        <w:tc>
          <w:tcPr>
            <w:tcW w:w="4332" w:type="dxa"/>
            <w:tcBorders>
              <w:left w:val="nil"/>
              <w:right w:val="nil"/>
            </w:tcBorders>
            <w:shd w:val="clear" w:color="auto" w:fill="415E71"/>
            <w:vAlign w:val="center"/>
          </w:tcPr>
          <w:p w14:paraId="633F353F" w14:textId="77777777" w:rsidR="00C715B1" w:rsidRPr="009642C1" w:rsidRDefault="00C715B1" w:rsidP="00895149">
            <w:pPr>
              <w:pStyle w:val="TableParagraph"/>
              <w:spacing w:line="276" w:lineRule="auto"/>
              <w:ind w:left="12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642C1"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0D37E8" w:rsidRPr="009642C1" w14:paraId="51FD3FC6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3470D02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Roger Aceena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1EC56B0" w14:textId="77777777" w:rsidR="00604E77" w:rsidRDefault="003F60FD" w:rsidP="00895149">
            <w:pPr>
              <w:pStyle w:val="BodyText"/>
              <w:spacing w:line="276" w:lineRule="auto"/>
            </w:pPr>
            <w:r w:rsidRPr="009642C1">
              <w:t xml:space="preserve">Independent Living </w:t>
            </w:r>
          </w:p>
          <w:p w14:paraId="37CAEB2E" w14:textId="2057588A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Contra Costa County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AE2832D" w14:textId="77777777" w:rsidR="007910F7" w:rsidRDefault="007910F7" w:rsidP="00895149">
            <w:pPr>
              <w:pStyle w:val="BodyText"/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D99256D" w14:textId="7AD650B1" w:rsidR="007910F7" w:rsidRDefault="007910F7" w:rsidP="00895149">
            <w:pPr>
              <w:pStyle w:val="BodyText"/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AcostaJ@samtrans.com</w:t>
            </w:r>
          </w:p>
          <w:p w14:paraId="7EAD1B4C" w14:textId="77777777" w:rsidR="003F60FD" w:rsidRPr="009642C1" w:rsidRDefault="003F60FD" w:rsidP="00895149">
            <w:pPr>
              <w:pStyle w:val="BodyText"/>
              <w:spacing w:line="276" w:lineRule="auto"/>
            </w:pPr>
          </w:p>
        </w:tc>
      </w:tr>
      <w:tr w:rsidR="000D37E8" w:rsidRPr="009642C1" w14:paraId="2C33C517" w14:textId="77777777" w:rsidTr="00CD20FD">
        <w:trPr>
          <w:trHeight w:val="720"/>
        </w:trPr>
        <w:tc>
          <w:tcPr>
            <w:tcW w:w="2340" w:type="dxa"/>
            <w:tcMar>
              <w:top w:w="14" w:type="dxa"/>
              <w:left w:w="14" w:type="dxa"/>
            </w:tcMar>
            <w:vAlign w:val="center"/>
          </w:tcPr>
          <w:p w14:paraId="7B8470DC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t>Steve Adams</w:t>
            </w:r>
          </w:p>
        </w:tc>
        <w:tc>
          <w:tcPr>
            <w:tcW w:w="3678" w:type="dxa"/>
            <w:tcMar>
              <w:top w:w="14" w:type="dxa"/>
              <w:left w:w="14" w:type="dxa"/>
            </w:tcMar>
            <w:vAlign w:val="center"/>
          </w:tcPr>
          <w:p w14:paraId="22EA9146" w14:textId="395C2B69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Union City</w:t>
            </w:r>
            <w:r w:rsidR="00604E77">
              <w:br/>
            </w:r>
            <w:r w:rsidRPr="009642C1">
              <w:t>Union City Transit</w:t>
            </w:r>
          </w:p>
        </w:tc>
        <w:tc>
          <w:tcPr>
            <w:tcW w:w="4332" w:type="dxa"/>
            <w:tcMar>
              <w:top w:w="14" w:type="dxa"/>
              <w:left w:w="14" w:type="dxa"/>
            </w:tcMar>
            <w:vAlign w:val="center"/>
          </w:tcPr>
          <w:p w14:paraId="1BD3ECE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sadams@unioncity.org</w:t>
            </w:r>
          </w:p>
        </w:tc>
      </w:tr>
      <w:tr w:rsidR="000D37E8" w:rsidRPr="009642C1" w14:paraId="030B0A14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91CCA29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Mohammed Ali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08479AF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Santa Rosa Paratransit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53D12E7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mhagali@mvtransit.com</w:t>
            </w:r>
          </w:p>
        </w:tc>
      </w:tr>
      <w:tr w:rsidR="000D37E8" w:rsidRPr="009642C1" w14:paraId="3675A656" w14:textId="77777777" w:rsidTr="00CD20FD">
        <w:trPr>
          <w:trHeight w:val="720"/>
        </w:trPr>
        <w:tc>
          <w:tcPr>
            <w:tcW w:w="2340" w:type="dxa"/>
            <w:tcMar>
              <w:top w:w="14" w:type="dxa"/>
              <w:left w:w="14" w:type="dxa"/>
            </w:tcMar>
            <w:vAlign w:val="center"/>
          </w:tcPr>
          <w:p w14:paraId="598E52CB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Naomi Armenta</w:t>
            </w:r>
          </w:p>
        </w:tc>
        <w:tc>
          <w:tcPr>
            <w:tcW w:w="3678" w:type="dxa"/>
            <w:tcMar>
              <w:top w:w="14" w:type="dxa"/>
              <w:left w:w="14" w:type="dxa"/>
            </w:tcMar>
            <w:vAlign w:val="center"/>
          </w:tcPr>
          <w:p w14:paraId="440B120F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Nelson/Nygaard</w:t>
            </w:r>
          </w:p>
        </w:tc>
        <w:tc>
          <w:tcPr>
            <w:tcW w:w="4332" w:type="dxa"/>
            <w:tcMar>
              <w:top w:w="14" w:type="dxa"/>
              <w:left w:w="14" w:type="dxa"/>
            </w:tcMar>
            <w:vAlign w:val="center"/>
          </w:tcPr>
          <w:p w14:paraId="77C0B1E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narmenta@nelsonnygaard.com</w:t>
            </w:r>
          </w:p>
        </w:tc>
      </w:tr>
      <w:tr w:rsidR="000D37E8" w:rsidRPr="009642C1" w14:paraId="221ABF79" w14:textId="77777777" w:rsidTr="00CD20FD">
        <w:trPr>
          <w:trHeight w:val="720"/>
        </w:trPr>
        <w:tc>
          <w:tcPr>
            <w:tcW w:w="2340" w:type="dxa"/>
            <w:tcMar>
              <w:top w:w="14" w:type="dxa"/>
              <w:left w:w="14" w:type="dxa"/>
            </w:tcMar>
            <w:vAlign w:val="center"/>
          </w:tcPr>
          <w:p w14:paraId="5A7B0CBA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t>Sharon Ashby</w:t>
            </w:r>
          </w:p>
        </w:tc>
        <w:tc>
          <w:tcPr>
            <w:tcW w:w="3678" w:type="dxa"/>
            <w:tcMar>
              <w:top w:w="14" w:type="dxa"/>
              <w:left w:w="14" w:type="dxa"/>
            </w:tcMar>
            <w:vAlign w:val="center"/>
          </w:tcPr>
          <w:p w14:paraId="3DA4337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County Connection</w:t>
            </w:r>
          </w:p>
        </w:tc>
        <w:tc>
          <w:tcPr>
            <w:tcW w:w="4332" w:type="dxa"/>
            <w:tcMar>
              <w:top w:w="14" w:type="dxa"/>
              <w:left w:w="14" w:type="dxa"/>
            </w:tcMar>
            <w:vAlign w:val="center"/>
          </w:tcPr>
          <w:p w14:paraId="5F56DAF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ashby@cccta.org</w:t>
            </w:r>
          </w:p>
        </w:tc>
      </w:tr>
      <w:tr w:rsidR="000D37E8" w:rsidRPr="009642C1" w14:paraId="194C6D70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7304FF5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Woody Baker-Cohn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3786364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Marin County Sheriff’s Office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C89B0B3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wbakercohn@marinsheriff.org</w:t>
            </w:r>
          </w:p>
        </w:tc>
      </w:tr>
      <w:tr w:rsidR="000D37E8" w:rsidRPr="009642C1" w14:paraId="1209297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40F3430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Doris Barone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651C863" w14:textId="16FFA2DB" w:rsidR="003F60FD" w:rsidRPr="009642C1" w:rsidRDefault="00604E77" w:rsidP="00895149">
            <w:pPr>
              <w:pStyle w:val="BodyText"/>
              <w:spacing w:line="276" w:lineRule="auto"/>
            </w:pPr>
            <w:r>
              <w:t>City/County of San Francisco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A816B96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doris.marone@sfgov.org</w:t>
            </w:r>
          </w:p>
        </w:tc>
      </w:tr>
      <w:tr w:rsidR="000D37E8" w:rsidRPr="009642C1" w14:paraId="2FAF5D63" w14:textId="77777777" w:rsidTr="00CD20FD">
        <w:trPr>
          <w:trHeight w:val="720"/>
        </w:trPr>
        <w:tc>
          <w:tcPr>
            <w:tcW w:w="2340" w:type="dxa"/>
            <w:tcMar>
              <w:top w:w="14" w:type="dxa"/>
              <w:left w:w="14" w:type="dxa"/>
            </w:tcMar>
            <w:vAlign w:val="center"/>
          </w:tcPr>
          <w:p w14:paraId="0487A6A0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t>Corinne Bartshire</w:t>
            </w:r>
          </w:p>
        </w:tc>
        <w:tc>
          <w:tcPr>
            <w:tcW w:w="3678" w:type="dxa"/>
            <w:tcMar>
              <w:top w:w="14" w:type="dxa"/>
              <w:left w:w="14" w:type="dxa"/>
            </w:tcMar>
            <w:vAlign w:val="center"/>
          </w:tcPr>
          <w:p w14:paraId="6310020B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Bay Area UASI</w:t>
            </w:r>
          </w:p>
        </w:tc>
        <w:tc>
          <w:tcPr>
            <w:tcW w:w="4332" w:type="dxa"/>
            <w:tcMar>
              <w:top w:w="14" w:type="dxa"/>
              <w:left w:w="14" w:type="dxa"/>
            </w:tcMar>
            <w:vAlign w:val="center"/>
          </w:tcPr>
          <w:p w14:paraId="782B497E" w14:textId="487FFDC3" w:rsidR="00C715B1" w:rsidRPr="009642C1" w:rsidRDefault="00C715B1" w:rsidP="00895149">
            <w:pPr>
              <w:pStyle w:val="BodyText"/>
              <w:spacing w:line="276" w:lineRule="auto"/>
            </w:pPr>
            <w:r w:rsidRPr="00AB4468">
              <w:t>corinne.bartshire@sfgov.org</w:t>
            </w:r>
          </w:p>
        </w:tc>
      </w:tr>
      <w:tr w:rsidR="000D37E8" w:rsidRPr="009642C1" w14:paraId="201C5784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59E671E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Aram Bronston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8E6E707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Alameda County EMS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D39DE92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aram.bronston@acgov.org</w:t>
            </w:r>
          </w:p>
        </w:tc>
      </w:tr>
      <w:tr w:rsidR="000D37E8" w:rsidRPr="009642C1" w14:paraId="2A90C444" w14:textId="77777777" w:rsidTr="00CD20FD">
        <w:trPr>
          <w:trHeight w:val="720"/>
        </w:trPr>
        <w:tc>
          <w:tcPr>
            <w:tcW w:w="2340" w:type="dxa"/>
            <w:tcMar>
              <w:top w:w="14" w:type="dxa"/>
              <w:left w:w="14" w:type="dxa"/>
            </w:tcMar>
            <w:vAlign w:val="center"/>
          </w:tcPr>
          <w:p w14:paraId="7A561993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t>Michael Cabano</w:t>
            </w:r>
          </w:p>
        </w:tc>
        <w:tc>
          <w:tcPr>
            <w:tcW w:w="3678" w:type="dxa"/>
            <w:tcMar>
              <w:top w:w="14" w:type="dxa"/>
              <w:left w:w="14" w:type="dxa"/>
            </w:tcMar>
            <w:vAlign w:val="center"/>
          </w:tcPr>
          <w:p w14:paraId="5420063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County of Santa Clara EMS Agency</w:t>
            </w:r>
          </w:p>
        </w:tc>
        <w:tc>
          <w:tcPr>
            <w:tcW w:w="4332" w:type="dxa"/>
            <w:tcMar>
              <w:top w:w="14" w:type="dxa"/>
              <w:left w:w="14" w:type="dxa"/>
            </w:tcMar>
            <w:vAlign w:val="center"/>
          </w:tcPr>
          <w:p w14:paraId="6B9ABEA6" w14:textId="465F72A3" w:rsidR="00C715B1" w:rsidRPr="009642C1" w:rsidRDefault="00C715B1" w:rsidP="00895149">
            <w:pPr>
              <w:pStyle w:val="BodyText"/>
              <w:spacing w:line="276" w:lineRule="auto"/>
            </w:pPr>
            <w:r w:rsidRPr="00AB4468">
              <w:t>michael.cabano@ems.sccgov.org</w:t>
            </w:r>
          </w:p>
        </w:tc>
      </w:tr>
      <w:tr w:rsidR="000D37E8" w:rsidRPr="009642C1" w14:paraId="2016F59B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EC63627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Terry Cabral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5183AA7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Rio Vista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D8EF341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tcabral@transportation-concepts.com</w:t>
            </w:r>
          </w:p>
        </w:tc>
      </w:tr>
      <w:tr w:rsidR="000D37E8" w:rsidRPr="009642C1" w14:paraId="6F248C6B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BD911DA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Victor Carzana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18EAA2B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MV Transportation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9230286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Victor.carranza@mvtransit.com</w:t>
            </w:r>
          </w:p>
        </w:tc>
      </w:tr>
      <w:tr w:rsidR="000D37E8" w:rsidRPr="009642C1" w14:paraId="20DA54F3" w14:textId="77777777" w:rsidTr="00CD20FD">
        <w:trPr>
          <w:trHeight w:val="720"/>
        </w:trPr>
        <w:tc>
          <w:tcPr>
            <w:tcW w:w="2340" w:type="dxa"/>
            <w:tcMar>
              <w:top w:w="14" w:type="dxa"/>
              <w:left w:w="14" w:type="dxa"/>
            </w:tcMar>
            <w:vAlign w:val="center"/>
          </w:tcPr>
          <w:p w14:paraId="682BD87C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lastRenderedPageBreak/>
              <w:t>Stephanie Castillo</w:t>
            </w:r>
          </w:p>
        </w:tc>
        <w:tc>
          <w:tcPr>
            <w:tcW w:w="3678" w:type="dxa"/>
            <w:tcMar>
              <w:top w:w="14" w:type="dxa"/>
              <w:left w:w="14" w:type="dxa"/>
            </w:tcMar>
            <w:vAlign w:val="center"/>
          </w:tcPr>
          <w:p w14:paraId="751CF15F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East Bay Paratransit</w:t>
            </w:r>
          </w:p>
        </w:tc>
        <w:tc>
          <w:tcPr>
            <w:tcW w:w="4332" w:type="dxa"/>
            <w:tcMar>
              <w:top w:w="14" w:type="dxa"/>
              <w:left w:w="14" w:type="dxa"/>
            </w:tcMar>
            <w:vAlign w:val="center"/>
          </w:tcPr>
          <w:p w14:paraId="7264D20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estephania.castillo@transdev.com</w:t>
            </w:r>
          </w:p>
        </w:tc>
      </w:tr>
      <w:tr w:rsidR="000D37E8" w:rsidRPr="009642C1" w14:paraId="4F19D8CB" w14:textId="77777777" w:rsidTr="00CD20FD">
        <w:trPr>
          <w:trHeight w:val="720"/>
        </w:trPr>
        <w:tc>
          <w:tcPr>
            <w:tcW w:w="2340" w:type="dxa"/>
            <w:tcMar>
              <w:top w:w="14" w:type="dxa"/>
              <w:left w:w="14" w:type="dxa"/>
            </w:tcMar>
            <w:vAlign w:val="center"/>
          </w:tcPr>
          <w:p w14:paraId="72F9B23C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Jonathan Cheng</w:t>
            </w:r>
          </w:p>
        </w:tc>
        <w:tc>
          <w:tcPr>
            <w:tcW w:w="3678" w:type="dxa"/>
            <w:tcMar>
              <w:top w:w="14" w:type="dxa"/>
              <w:left w:w="14" w:type="dxa"/>
            </w:tcMar>
            <w:vAlign w:val="center"/>
          </w:tcPr>
          <w:p w14:paraId="70379E5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SFMTA</w:t>
            </w:r>
          </w:p>
        </w:tc>
        <w:tc>
          <w:tcPr>
            <w:tcW w:w="4332" w:type="dxa"/>
            <w:tcMar>
              <w:top w:w="14" w:type="dxa"/>
              <w:left w:w="14" w:type="dxa"/>
            </w:tcMar>
            <w:vAlign w:val="center"/>
          </w:tcPr>
          <w:p w14:paraId="20C20A8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jonathan.cheng@sfmta.com</w:t>
            </w:r>
          </w:p>
        </w:tc>
      </w:tr>
      <w:tr w:rsidR="000D37E8" w:rsidRPr="009642C1" w14:paraId="33BAF981" w14:textId="77777777" w:rsidTr="00CD20FD">
        <w:trPr>
          <w:trHeight w:val="720"/>
        </w:trPr>
        <w:tc>
          <w:tcPr>
            <w:tcW w:w="2340" w:type="dxa"/>
            <w:tcMar>
              <w:top w:w="14" w:type="dxa"/>
              <w:left w:w="14" w:type="dxa"/>
            </w:tcMar>
            <w:vAlign w:val="center"/>
          </w:tcPr>
          <w:p w14:paraId="2D9ECD19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t>Laura Corona</w:t>
            </w:r>
          </w:p>
        </w:tc>
        <w:tc>
          <w:tcPr>
            <w:tcW w:w="3678" w:type="dxa"/>
            <w:tcMar>
              <w:top w:w="14" w:type="dxa"/>
              <w:left w:w="14" w:type="dxa"/>
            </w:tcMar>
            <w:vAlign w:val="center"/>
          </w:tcPr>
          <w:p w14:paraId="402EFA6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MV Transportation</w:t>
            </w:r>
          </w:p>
        </w:tc>
        <w:tc>
          <w:tcPr>
            <w:tcW w:w="4332" w:type="dxa"/>
            <w:tcMar>
              <w:top w:w="14" w:type="dxa"/>
              <w:left w:w="14" w:type="dxa"/>
            </w:tcMar>
            <w:vAlign w:val="center"/>
          </w:tcPr>
          <w:p w14:paraId="6548C50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laura.corona@mvtransit.com</w:t>
            </w:r>
          </w:p>
        </w:tc>
      </w:tr>
      <w:tr w:rsidR="000D37E8" w:rsidRPr="009642C1" w14:paraId="1723D7CC" w14:textId="77777777" w:rsidTr="00CD20FD">
        <w:trPr>
          <w:trHeight w:val="720"/>
        </w:trPr>
        <w:tc>
          <w:tcPr>
            <w:tcW w:w="2340" w:type="dxa"/>
            <w:tcMar>
              <w:top w:w="14" w:type="dxa"/>
              <w:left w:w="14" w:type="dxa"/>
            </w:tcMar>
            <w:vAlign w:val="center"/>
          </w:tcPr>
          <w:p w14:paraId="2702958B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</w:rPr>
            </w:pPr>
            <w:r w:rsidRPr="009642C1">
              <w:t>Kermit Cuff</w:t>
            </w:r>
          </w:p>
        </w:tc>
        <w:tc>
          <w:tcPr>
            <w:tcW w:w="3678" w:type="dxa"/>
            <w:tcMar>
              <w:top w:w="14" w:type="dxa"/>
              <w:left w:w="14" w:type="dxa"/>
            </w:tcMar>
            <w:vAlign w:val="center"/>
          </w:tcPr>
          <w:p w14:paraId="292FBA8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Santa Clara VTA</w:t>
            </w:r>
          </w:p>
        </w:tc>
        <w:tc>
          <w:tcPr>
            <w:tcW w:w="4332" w:type="dxa"/>
            <w:tcMar>
              <w:top w:w="14" w:type="dxa"/>
              <w:left w:w="14" w:type="dxa"/>
            </w:tcMar>
            <w:vAlign w:val="center"/>
          </w:tcPr>
          <w:p w14:paraId="2712CBDE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kermit.cuff@vta.org</w:t>
            </w:r>
          </w:p>
        </w:tc>
      </w:tr>
      <w:tr w:rsidR="000D37E8" w:rsidRPr="009642C1" w14:paraId="21197CB5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51A5FE9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John Davis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FDE4D5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Union City 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E4967A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john.davis@mvtransit.com</w:t>
            </w:r>
          </w:p>
        </w:tc>
      </w:tr>
      <w:tr w:rsidR="000D37E8" w:rsidRPr="009642C1" w14:paraId="265B4F68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9D1F0D6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Guy Egger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6112DB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Whistlestop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C139581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gegger@whistlestop.org</w:t>
            </w:r>
          </w:p>
        </w:tc>
      </w:tr>
      <w:tr w:rsidR="000D37E8" w:rsidRPr="009642C1" w14:paraId="43EE6F2D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801FE95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Marisol Ferrante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F905DA4" w14:textId="55A41FF3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Independ</w:t>
            </w:r>
            <w:r w:rsidR="00210AC2">
              <w:t>ent</w:t>
            </w:r>
            <w:r w:rsidRPr="009642C1">
              <w:t xml:space="preserve"> Living Resource Center San Francisco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065294F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marisol@ilrcsf.org</w:t>
            </w:r>
          </w:p>
        </w:tc>
      </w:tr>
      <w:tr w:rsidR="000D37E8" w:rsidRPr="009642C1" w14:paraId="6DA79871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D2BE306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Chris Finstad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7B11E9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VTA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0EF76A6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chris.finstad@vta.org</w:t>
            </w:r>
          </w:p>
        </w:tc>
      </w:tr>
      <w:tr w:rsidR="000D37E8" w:rsidRPr="009642C1" w14:paraId="1A8E992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1901498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Jon Gaffney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F72FAA4" w14:textId="588438C4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 xml:space="preserve">Golden Gate Bridge Highway &amp; </w:t>
            </w:r>
            <w:r w:rsidR="00210AC2">
              <w:t>Transportation District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9061CE1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jgaffney@goldengate.org</w:t>
            </w:r>
          </w:p>
        </w:tc>
      </w:tr>
      <w:tr w:rsidR="000D37E8" w:rsidRPr="009642C1" w14:paraId="044DA31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B96A74A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Michael Galvan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D9CA338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CRIL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D2E4D0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michael.galvan@crilhayward.org</w:t>
            </w:r>
          </w:p>
        </w:tc>
      </w:tr>
      <w:tr w:rsidR="000D37E8" w:rsidRPr="009642C1" w14:paraId="6E42DFA9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1758C62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Alex Ghenis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59750D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World Institute on Disability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904F54A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alex@wid.org</w:t>
            </w:r>
          </w:p>
        </w:tc>
      </w:tr>
      <w:tr w:rsidR="000D37E8" w:rsidRPr="009642C1" w14:paraId="30B8BFB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68B570D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Greg Gilseth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A973C8D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Whistlestop Transportation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6FADB38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ggilseth@whistlestop.org</w:t>
            </w:r>
          </w:p>
        </w:tc>
      </w:tr>
      <w:tr w:rsidR="000D37E8" w:rsidRPr="009642C1" w14:paraId="3E0A4CA6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A9EED06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Gary Gleason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DF7E574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Nusura, Inc.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A2A9106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gary.gleason@nusura.com</w:t>
            </w:r>
          </w:p>
        </w:tc>
      </w:tr>
      <w:tr w:rsidR="000D37E8" w:rsidRPr="009642C1" w14:paraId="6468E35F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C2B625C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Mark Haberstroh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769260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Whistlestop Transportation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7E4ED1B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mhaberstroh@whistlestop.org</w:t>
            </w:r>
          </w:p>
        </w:tc>
      </w:tr>
      <w:tr w:rsidR="000D37E8" w:rsidRPr="009642C1" w14:paraId="238EC3E9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6E7A70E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Jared Hall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0007B0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Petaluma/ Petaluma 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D7BDB0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jhall@ci.petaluma.ca.us</w:t>
            </w:r>
          </w:p>
        </w:tc>
      </w:tr>
      <w:tr w:rsidR="000D37E8" w:rsidRPr="009642C1" w14:paraId="288E3C6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6FE7ABE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lastRenderedPageBreak/>
              <w:t>Antoinette Harris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BB78E3C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First 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BD86B04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antoinette.harris@firstgroup.com</w:t>
            </w:r>
          </w:p>
        </w:tc>
      </w:tr>
      <w:tr w:rsidR="000D37E8" w:rsidRPr="009642C1" w14:paraId="670EE30D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3B07EAE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Herb Hastings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4F8C0B0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East Bay Regional Center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604F3EE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hhastings@rceb.org</w:t>
            </w:r>
          </w:p>
        </w:tc>
      </w:tr>
      <w:tr w:rsidR="000D37E8" w:rsidRPr="009642C1" w14:paraId="347EF389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12951A6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Kent Hinton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92E24AB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SF Paratransit/Transdev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A41AC6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kent.hinton@transdev.com</w:t>
            </w:r>
          </w:p>
        </w:tc>
      </w:tr>
      <w:tr w:rsidR="000D37E8" w:rsidRPr="009642C1" w14:paraId="65AF25C3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55190A3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Lars Eric Holm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52663BB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Eden I &amp; R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CCCBE58" w14:textId="12B51598" w:rsidR="00C715B1" w:rsidRPr="009642C1" w:rsidRDefault="00C715B1" w:rsidP="00895149">
            <w:pPr>
              <w:pStyle w:val="BodyText"/>
              <w:spacing w:line="276" w:lineRule="auto"/>
            </w:pPr>
            <w:r w:rsidRPr="00AB4468">
              <w:t>leholm@edenir.org</w:t>
            </w:r>
          </w:p>
        </w:tc>
      </w:tr>
      <w:tr w:rsidR="000D37E8" w:rsidRPr="009642C1" w14:paraId="7312FEE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B4883FB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Colleen Holweg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7FBFB5D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MV Transportation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8E70E0E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colleen.holweg@mvtransit.com</w:t>
            </w:r>
          </w:p>
        </w:tc>
      </w:tr>
      <w:tr w:rsidR="000D37E8" w:rsidRPr="009642C1" w14:paraId="0F6537BE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AC90F1A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Joanna Huitt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E551A9B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Marin 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1EA950F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jhuitt@marintransit.org</w:t>
            </w:r>
          </w:p>
        </w:tc>
      </w:tr>
      <w:tr w:rsidR="000D37E8" w:rsidRPr="009642C1" w14:paraId="695010B7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9183EF4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Sean Hurley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233E2B1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County Connection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B8C882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hurley@cccta.org</w:t>
            </w:r>
          </w:p>
        </w:tc>
      </w:tr>
      <w:tr w:rsidR="000D37E8" w:rsidRPr="009642C1" w14:paraId="10880694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F9E206F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Shimon Israel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04F2801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MTC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7BE747E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sisrael@bayareametro.gov</w:t>
            </w:r>
          </w:p>
        </w:tc>
      </w:tr>
      <w:tr w:rsidR="000D37E8" w:rsidRPr="009642C1" w14:paraId="3B0F80C1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D711875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Chris Jones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6C41F4B" w14:textId="59A2293A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 xml:space="preserve">Golden Gate Bridge, Highway &amp; </w:t>
            </w:r>
            <w:r w:rsidR="00210AC2">
              <w:t>Transportation District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CF12B1B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cjones@goldengate.org</w:t>
            </w:r>
          </w:p>
        </w:tc>
      </w:tr>
      <w:tr w:rsidR="000D37E8" w:rsidRPr="009642C1" w14:paraId="3572A509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CCB2CB3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Rashida Kamara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97EBEE4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County Connection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E6E384D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kamara@cccta.org</w:t>
            </w:r>
          </w:p>
        </w:tc>
      </w:tr>
      <w:tr w:rsidR="000D37E8" w:rsidRPr="009642C1" w14:paraId="6F909355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A32138E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Jordan Karp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E24D46D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AECOM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5F62906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jordan.r.karp@aecom.com</w:t>
            </w:r>
          </w:p>
        </w:tc>
      </w:tr>
      <w:tr w:rsidR="000D37E8" w:rsidRPr="009642C1" w14:paraId="4336537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8712103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Yuri Koslen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70C30C1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Santa Rosa City Bus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9B72C96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ykoslen@srcity.org</w:t>
            </w:r>
          </w:p>
        </w:tc>
      </w:tr>
      <w:tr w:rsidR="000D37E8" w:rsidRPr="009642C1" w14:paraId="1D816C98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62D591F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Kadri Kulm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4C0C00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LAVTA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1935DC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kkulm@lavta.org</w:t>
            </w:r>
          </w:p>
        </w:tc>
      </w:tr>
      <w:tr w:rsidR="000D37E8" w:rsidRPr="009642C1" w14:paraId="3EC5B564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92FB9C5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Terri Langdon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6F6770A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Alameda County OES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8415E26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tlangdon@acgov.org</w:t>
            </w:r>
          </w:p>
        </w:tc>
      </w:tr>
      <w:tr w:rsidR="000D37E8" w:rsidRPr="009642C1" w14:paraId="34BDC9DB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1CC9226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Markus Lansdowne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00F86F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Caltrans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EB945F6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Markus.lansdowne@dot.ca.gov</w:t>
            </w:r>
          </w:p>
        </w:tc>
      </w:tr>
      <w:tr w:rsidR="000D37E8" w:rsidRPr="009642C1" w14:paraId="35C776F5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FF5A814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lastRenderedPageBreak/>
              <w:t>Gloria Lewis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E3DF91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Pleasanton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A89712B" w14:textId="44145126" w:rsidR="00C715B1" w:rsidRPr="009642C1" w:rsidRDefault="00C715B1" w:rsidP="00895149">
            <w:pPr>
              <w:pStyle w:val="BodyText"/>
              <w:spacing w:line="276" w:lineRule="auto"/>
            </w:pPr>
            <w:r w:rsidRPr="00AB4468">
              <w:t>glewis@cityofpleasantonca.gov</w:t>
            </w:r>
          </w:p>
        </w:tc>
      </w:tr>
      <w:tr w:rsidR="000D37E8" w:rsidRPr="009642C1" w14:paraId="20216838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02B63E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Juana Lopez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BA4790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Aparatransit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FC3A86E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juana.lopez@aparatransit.com</w:t>
            </w:r>
          </w:p>
        </w:tc>
      </w:tr>
      <w:tr w:rsidR="000D37E8" w:rsidRPr="009642C1" w14:paraId="39C44E5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CA7E12B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Cynthia Lopez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F760AA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East Bay Paratransit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E82C4CA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cynthia.lopez@transdev.com</w:t>
            </w:r>
          </w:p>
        </w:tc>
      </w:tr>
      <w:tr w:rsidR="000D37E8" w:rsidRPr="009642C1" w14:paraId="73E1803F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AFEABC9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David Massa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71116BC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LAVTA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5A2068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dmassa@lavta.org</w:t>
            </w:r>
          </w:p>
        </w:tc>
      </w:tr>
      <w:tr w:rsidR="000D37E8" w:rsidRPr="009642C1" w14:paraId="7D3C444D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D01DFDB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Anastasiya Maynich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BF5AED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NASA Ames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B418FF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anastasiya.a.maynich@nasa.gov</w:t>
            </w:r>
          </w:p>
        </w:tc>
      </w:tr>
      <w:tr w:rsidR="000D37E8" w:rsidRPr="009642C1" w14:paraId="468B44E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C1534D0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Hakeim McGee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497C656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Oakland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DA0A29D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hmcgee@oaklandca.gov</w:t>
            </w:r>
          </w:p>
        </w:tc>
      </w:tr>
      <w:tr w:rsidR="000D37E8" w:rsidRPr="009642C1" w14:paraId="042C8B3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7DFA3CA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Dennis McKeown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99B73F9" w14:textId="3270C939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 xml:space="preserve">County of Santa Clara, </w:t>
            </w:r>
            <w:r w:rsidR="00210AC2">
              <w:br/>
            </w:r>
            <w:r w:rsidRPr="009642C1">
              <w:t>Social Services Agency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BBCC70A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dennis.mckeown@ssa.sccgov.org</w:t>
            </w:r>
          </w:p>
        </w:tc>
      </w:tr>
      <w:tr w:rsidR="000D37E8" w:rsidRPr="009642C1" w14:paraId="68D7C134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BE5D336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Mary McLain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AE49FB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Transdev Services,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FD065A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mary.mclain@transdev.com</w:t>
            </w:r>
          </w:p>
        </w:tc>
      </w:tr>
      <w:tr w:rsidR="000D37E8" w:rsidRPr="009642C1" w14:paraId="024BA207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81BE16D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Jessica Lobedan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0A3DDE7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City of Hayward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984AF73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Jessica.lobedan@hayward.gov</w:t>
            </w:r>
          </w:p>
        </w:tc>
      </w:tr>
      <w:tr w:rsidR="000D37E8" w:rsidRPr="009642C1" w14:paraId="5FD8F997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A939274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John McPartland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A66308D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BART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D617BD9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jmcpartland@bart.gov</w:t>
            </w:r>
          </w:p>
        </w:tc>
      </w:tr>
      <w:tr w:rsidR="000D37E8" w:rsidRPr="009642C1" w14:paraId="7027353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1EBF3D1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Benjamin McMullan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3F56A38" w14:textId="09202D26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 xml:space="preserve">Center </w:t>
            </w:r>
            <w:r w:rsidR="005160A6" w:rsidRPr="009642C1">
              <w:t>for</w:t>
            </w:r>
            <w:r w:rsidRPr="009642C1">
              <w:t xml:space="preserve"> Independ</w:t>
            </w:r>
            <w:r w:rsidR="00210AC2">
              <w:t>ence</w:t>
            </w:r>
            <w:r w:rsidRPr="009642C1">
              <w:t xml:space="preserve"> of Individuals with Disabilities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8F8E99F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benjaminm@cidsanmateo.org</w:t>
            </w:r>
          </w:p>
        </w:tc>
      </w:tr>
      <w:tr w:rsidR="000D37E8" w:rsidRPr="009642C1" w14:paraId="492DBF8F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B31E251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Scott Means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3C3F4CD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City of Oakland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F9318DC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smeans@oaklandca.gov</w:t>
            </w:r>
          </w:p>
        </w:tc>
      </w:tr>
      <w:tr w:rsidR="000D37E8" w:rsidRPr="009642C1" w14:paraId="2D37970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B1AB2BA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Mallory Nestor-Brush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A478B5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AC Transit/East Bay Paratransit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5B99FE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mnestor@actransit.org</w:t>
            </w:r>
          </w:p>
        </w:tc>
      </w:tr>
      <w:tr w:rsidR="000D37E8" w:rsidRPr="009642C1" w14:paraId="01521FD4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8AA30BA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Sharon Oliver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41C1E18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City of Alameda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5BB6659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soliver@alamedaca.gov</w:t>
            </w:r>
          </w:p>
        </w:tc>
      </w:tr>
      <w:tr w:rsidR="000D37E8" w:rsidRPr="009642C1" w14:paraId="4C3FD864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69BC408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Mohamed Osman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0BC53B4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Marin 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3E3FBCE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mosman@marintransit.org</w:t>
            </w:r>
          </w:p>
        </w:tc>
      </w:tr>
      <w:tr w:rsidR="000D37E8" w:rsidRPr="009642C1" w14:paraId="52AB6EA9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85D43E7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lastRenderedPageBreak/>
              <w:t>Evie Palicz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D02CB0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Nusura, Inc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F33009E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htcteacher@sbcglobal.net</w:t>
            </w:r>
          </w:p>
        </w:tc>
      </w:tr>
      <w:tr w:rsidR="000D37E8" w:rsidRPr="009642C1" w14:paraId="61D35177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5C12B41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Genevieve Pastor-Cohen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EA518A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Richmond Fire Department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EAEC54A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genevieve_pastor-cohen@ci.richmond.ca.us</w:t>
            </w:r>
          </w:p>
        </w:tc>
      </w:tr>
      <w:tr w:rsidR="000D37E8" w:rsidRPr="009642C1" w14:paraId="5634F31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2E93B2B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Gail Payne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88F9A8A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Alameda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82889A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gpayne@alamedaca.gov</w:t>
            </w:r>
          </w:p>
        </w:tc>
      </w:tr>
      <w:tr w:rsidR="000D37E8" w:rsidRPr="009642C1" w14:paraId="1304A24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85F11D3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Colin Piewthe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23B9C47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Contra Costa County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3E7145A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colin.pietheodcd.cccounty.us</w:t>
            </w:r>
          </w:p>
        </w:tc>
      </w:tr>
      <w:tr w:rsidR="000D37E8" w:rsidRPr="009642C1" w14:paraId="0E1E6CCE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3D17520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Rachel Prater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5871A7B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Pleasanton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B0F899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rprater@cityofpleasantonca.gov</w:t>
            </w:r>
          </w:p>
        </w:tc>
      </w:tr>
      <w:tr w:rsidR="000D37E8" w:rsidRPr="009642C1" w14:paraId="68216127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040D37B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Robyn Rains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1FDFBD0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Solano OES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7B22424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RLRains@solanocounty.com</w:t>
            </w:r>
          </w:p>
        </w:tc>
      </w:tr>
      <w:tr w:rsidR="000D37E8" w:rsidRPr="009642C1" w14:paraId="522565D0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398FA78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Jay Ramos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ECDBD9C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MV Transportation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5EFF8B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xavier.ramos@mvtransit.com</w:t>
            </w:r>
          </w:p>
        </w:tc>
      </w:tr>
      <w:tr w:rsidR="000D37E8" w:rsidRPr="009642C1" w14:paraId="73E04E7C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FBFB486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Lori Reese-Brown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87D825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Richmond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1FD778F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Lori_reese-brown@ci.richmond.ca.us</w:t>
            </w:r>
          </w:p>
        </w:tc>
      </w:tr>
      <w:tr w:rsidR="000D37E8" w:rsidRPr="009642C1" w14:paraId="57AD6A5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F2FEB53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Kevin Rose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C63BEDE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San Mateo County Office of Emergency Services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99E444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krose@smcgov.org</w:t>
            </w:r>
          </w:p>
        </w:tc>
      </w:tr>
      <w:tr w:rsidR="000D37E8" w:rsidRPr="009642C1" w14:paraId="2185306E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2D4BD88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Lauren Rosiles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677D9E8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VTA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EEF686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Lauren.Rosiles@vta.org</w:t>
            </w:r>
          </w:p>
        </w:tc>
      </w:tr>
      <w:tr w:rsidR="000D37E8" w:rsidRPr="009642C1" w14:paraId="4686ED15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D9FACDA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Heidi Samuels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1B6E636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VTA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0AA763E" w14:textId="1DAE9275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heidi.samuels@vta.org</w:t>
            </w:r>
          </w:p>
        </w:tc>
      </w:tr>
      <w:tr w:rsidR="000D37E8" w:rsidRPr="009642C1" w14:paraId="5E31BAD4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1422030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Brian Sanchez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0D997F2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Nusura, Inc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6A6F5D4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brian.sanchez@nusura.com</w:t>
            </w:r>
          </w:p>
        </w:tc>
      </w:tr>
      <w:tr w:rsidR="000D37E8" w:rsidRPr="009642C1" w14:paraId="4137CA54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4D937AD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John Sanderson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C39A77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SolTrans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ADA3BE0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john@soltransride.com</w:t>
            </w:r>
          </w:p>
        </w:tc>
      </w:tr>
      <w:tr w:rsidR="000D37E8" w:rsidRPr="009642C1" w14:paraId="64E73C5F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459DD13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Kelsey Scanlon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682CC3C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Monterey County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2E20BAF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scanlonk@co.monterery.ca.us</w:t>
            </w:r>
          </w:p>
        </w:tc>
      </w:tr>
      <w:tr w:rsidR="000D37E8" w:rsidRPr="009642C1" w14:paraId="6EC66C13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603F5D6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David Scarbor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0FAC6BE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SamTrans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FA7431D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ScarborD@samtrans.com</w:t>
            </w:r>
          </w:p>
        </w:tc>
      </w:tr>
      <w:tr w:rsidR="000D37E8" w:rsidRPr="009642C1" w14:paraId="1C4D8EB0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D2D0C1D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lastRenderedPageBreak/>
              <w:t>Edie Schaffer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4368E1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Santa Clara County Office of Emergency Management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BF54B10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edie.schaffer@oem.sccgov.org</w:t>
            </w:r>
          </w:p>
        </w:tc>
      </w:tr>
      <w:tr w:rsidR="000D37E8" w:rsidRPr="009642C1" w14:paraId="4461EF01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667C2A9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Drennen Shelton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5A3CD9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MTC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8133840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dshelton@bayareametro.gov</w:t>
            </w:r>
          </w:p>
        </w:tc>
      </w:tr>
      <w:tr w:rsidR="000D37E8" w:rsidRPr="009642C1" w14:paraId="3C5E4C0F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C1AC796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Lee Shin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A67B79C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City of Oakland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7FBA7B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lshin@oaklandca.gov</w:t>
            </w:r>
          </w:p>
        </w:tc>
      </w:tr>
      <w:tr w:rsidR="000D37E8" w:rsidRPr="009642C1" w14:paraId="13391C80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898ABDA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David Siedentopf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40579D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MV Transportation/VTA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12067C1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david.siedentopf@mvtransit.com</w:t>
            </w:r>
          </w:p>
        </w:tc>
      </w:tr>
      <w:tr w:rsidR="000D37E8" w:rsidRPr="009642C1" w14:paraId="3BB1C62A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107159F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Marc Soto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7D5344D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Transdev NA/SF Paratransit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944490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marc.soto@transdev.com</w:t>
            </w:r>
          </w:p>
        </w:tc>
      </w:tr>
      <w:tr w:rsidR="000D37E8" w:rsidRPr="009642C1" w14:paraId="5C135F1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E0C1D70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Lynn Spicer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1D225E9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First Transit/Redi-Wheels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605156B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lynn.spicer@firstgroup.com</w:t>
            </w:r>
          </w:p>
        </w:tc>
      </w:tr>
      <w:tr w:rsidR="000D37E8" w:rsidRPr="009642C1" w14:paraId="5EC5ACD8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E330E07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Lisa Starliper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7AE103D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SF DEM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BB1CB01" w14:textId="2129129C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lisa.starliper@sfgov.org</w:t>
            </w:r>
          </w:p>
        </w:tc>
      </w:tr>
      <w:tr w:rsidR="000D37E8" w:rsidRPr="009642C1" w14:paraId="184536C0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084BF3F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Wendy Suhr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FA9B97D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Bay Area UASI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D3DD5F1" w14:textId="19550EBA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wendy.suhr@sfgov.org</w:t>
            </w:r>
          </w:p>
        </w:tc>
      </w:tr>
      <w:tr w:rsidR="000D37E8" w:rsidRPr="009642C1" w14:paraId="55E7F7A9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2522012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Georgette Temple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3A50E7C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First Transit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E296A83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georgette.temple@firstgroup.com</w:t>
            </w:r>
          </w:p>
        </w:tc>
      </w:tr>
      <w:tr w:rsidR="000D37E8" w:rsidRPr="009642C1" w14:paraId="5010B017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F14E097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Steve Terrin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EF8E4AA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MTC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D68FF23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sterrin@bayareametro.gov</w:t>
            </w:r>
          </w:p>
        </w:tc>
      </w:tr>
      <w:tr w:rsidR="000D37E8" w:rsidRPr="009642C1" w14:paraId="4C12D82C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B403C0C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Robert Thompson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A4C5C18" w14:textId="118FE099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 xml:space="preserve">Western Contra Costa </w:t>
            </w:r>
            <w:r w:rsidR="001F6FBA">
              <w:br/>
            </w:r>
            <w:r w:rsidRPr="009642C1">
              <w:t>Transit Authority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E75E65A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rob@westcat.org</w:t>
            </w:r>
          </w:p>
        </w:tc>
      </w:tr>
      <w:tr w:rsidR="000D37E8" w:rsidRPr="009642C1" w14:paraId="3DA931A9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9FBE2C9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Brandon Thompson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F37E17C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STA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DD208D2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bthompson@sta.ca.gov</w:t>
            </w:r>
          </w:p>
        </w:tc>
      </w:tr>
      <w:tr w:rsidR="000D37E8" w:rsidRPr="009642C1" w14:paraId="0D80F9F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EE30447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Garrett Thompson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627D025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CalOES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068BF55" w14:textId="78FB4EE0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garrett.thomsen@caloes.ca.gov</w:t>
            </w:r>
          </w:p>
        </w:tc>
      </w:tr>
      <w:tr w:rsidR="000D37E8" w:rsidRPr="009642C1" w14:paraId="71FBBC05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8017921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Jodi Traversaro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B90B403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BART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5956CCCD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jodi.traversaro@bart.gov</w:t>
            </w:r>
          </w:p>
        </w:tc>
      </w:tr>
      <w:tr w:rsidR="000D37E8" w:rsidRPr="009642C1" w14:paraId="0F302C6E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61690D11" w14:textId="77777777" w:rsidR="00C715B1" w:rsidRPr="009642C1" w:rsidRDefault="00C715B1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Gilbert Valverde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6272BC1" w14:textId="1680334B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County of Santa Clara</w:t>
            </w:r>
            <w:r w:rsidR="001F6FBA">
              <w:br/>
            </w:r>
            <w:r w:rsidRPr="009642C1">
              <w:t>Social Services Agency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7C65823" w14:textId="77777777" w:rsidR="00C715B1" w:rsidRPr="009642C1" w:rsidRDefault="00C715B1" w:rsidP="00895149">
            <w:pPr>
              <w:pStyle w:val="BodyText"/>
              <w:spacing w:line="276" w:lineRule="auto"/>
            </w:pPr>
            <w:r w:rsidRPr="009642C1">
              <w:t>gilbert.valverde@ssa.sccgov.org</w:t>
            </w:r>
          </w:p>
        </w:tc>
      </w:tr>
      <w:tr w:rsidR="000D37E8" w:rsidRPr="009642C1" w14:paraId="2B003A19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6253939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lastRenderedPageBreak/>
              <w:t>Jasfreet S. Virk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D112191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MV Transportation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354173B2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jasfreet.vick@mvtransit.com</w:t>
            </w:r>
          </w:p>
        </w:tc>
      </w:tr>
      <w:tr w:rsidR="000D37E8" w:rsidRPr="009642C1" w14:paraId="2EA8977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42C1A108" w14:textId="77777777" w:rsidR="003F60FD" w:rsidRPr="009642C1" w:rsidRDefault="003F60FD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Aaron Vogel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94B827B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VTA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00D9629B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aaron.vogel@vta.org</w:t>
            </w:r>
          </w:p>
        </w:tc>
      </w:tr>
      <w:tr w:rsidR="000D37E8" w:rsidRPr="009642C1" w14:paraId="44B55B22" w14:textId="77777777" w:rsidTr="00CD20FD">
        <w:trPr>
          <w:trHeight w:val="720"/>
        </w:trPr>
        <w:tc>
          <w:tcPr>
            <w:tcW w:w="234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14C6C0AB" w14:textId="77777777" w:rsidR="003F60FD" w:rsidRPr="009642C1" w:rsidRDefault="003F60FD" w:rsidP="00895149">
            <w:pPr>
              <w:pStyle w:val="BodyText"/>
              <w:spacing w:line="276" w:lineRule="auto"/>
              <w:rPr>
                <w:b/>
                <w:bCs/>
              </w:rPr>
            </w:pPr>
            <w:r w:rsidRPr="009642C1">
              <w:t>Josh Wilson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27DA0D58" w14:textId="4F8B7A7B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Transdev (</w:t>
            </w:r>
            <w:r w:rsidR="005160A6" w:rsidRPr="009642C1">
              <w:t>Eastbay Paratransit</w:t>
            </w:r>
            <w:r w:rsidRPr="009642C1">
              <w:t>)</w:t>
            </w:r>
          </w:p>
        </w:tc>
        <w:tc>
          <w:tcPr>
            <w:tcW w:w="433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tcMar>
              <w:top w:w="14" w:type="dxa"/>
              <w:left w:w="14" w:type="dxa"/>
            </w:tcMar>
            <w:vAlign w:val="center"/>
          </w:tcPr>
          <w:p w14:paraId="733EA10D" w14:textId="77777777" w:rsidR="003F60FD" w:rsidRPr="009642C1" w:rsidRDefault="003F60FD" w:rsidP="00895149">
            <w:pPr>
              <w:pStyle w:val="BodyText"/>
              <w:spacing w:line="276" w:lineRule="auto"/>
            </w:pPr>
            <w:r w:rsidRPr="009642C1">
              <w:t>josh.wilson@transdev.com</w:t>
            </w:r>
          </w:p>
        </w:tc>
      </w:tr>
    </w:tbl>
    <w:p w14:paraId="7C75FCB1" w14:textId="77777777" w:rsidR="0097333D" w:rsidRPr="009642C1" w:rsidRDefault="0097333D" w:rsidP="00895149">
      <w:pPr>
        <w:tabs>
          <w:tab w:val="left" w:pos="11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7333D" w:rsidRPr="009642C1" w:rsidSect="00FC3433">
      <w:headerReference w:type="default" r:id="rId27"/>
      <w:footerReference w:type="default" r:id="rId28"/>
      <w:pgSz w:w="12240" w:h="15840" w:code="1"/>
      <w:pgMar w:top="117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0A835" w14:textId="77777777" w:rsidR="00092676" w:rsidRDefault="00092676" w:rsidP="00D31366">
      <w:r>
        <w:separator/>
      </w:r>
    </w:p>
  </w:endnote>
  <w:endnote w:type="continuationSeparator" w:id="0">
    <w:p w14:paraId="54EDA7A2" w14:textId="77777777" w:rsidR="00092676" w:rsidRDefault="00092676" w:rsidP="00D31366">
      <w:r>
        <w:continuationSeparator/>
      </w:r>
    </w:p>
  </w:endnote>
  <w:endnote w:type="continuationNotice" w:id="1">
    <w:p w14:paraId="38F33832" w14:textId="77777777" w:rsidR="00092676" w:rsidRDefault="00092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0366B" w14:textId="77777777" w:rsidR="00251B74" w:rsidRPr="00573D83" w:rsidRDefault="00251B74" w:rsidP="00573D83">
    <w:pPr>
      <w:pStyle w:val="Header"/>
      <w:tabs>
        <w:tab w:val="center" w:pos="4680"/>
      </w:tabs>
      <w:rPr>
        <w:b w:val="0"/>
        <w:smallCaps/>
        <w:color w:val="aut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341E1" w14:textId="77777777" w:rsidR="00251B74" w:rsidRPr="00B069F4" w:rsidRDefault="00251B74" w:rsidP="00310386">
    <w:pPr>
      <w:pStyle w:val="Header"/>
      <w:pBdr>
        <w:top w:val="single" w:sz="4" w:space="1" w:color="44546A"/>
      </w:pBdr>
      <w:tabs>
        <w:tab w:val="center" w:pos="4680"/>
      </w:tabs>
      <w:rPr>
        <w:color w:val="44546A"/>
      </w:rPr>
    </w:pPr>
    <w:r w:rsidRPr="00B069F4">
      <w:rPr>
        <w:color w:val="44546A"/>
      </w:rPr>
      <w:t>Table of Contents</w:t>
    </w:r>
    <w:r w:rsidRPr="00B069F4">
      <w:rPr>
        <w:color w:val="44546A"/>
      </w:rPr>
      <w:tab/>
    </w:r>
  </w:p>
  <w:p w14:paraId="2EF32B0F" w14:textId="77777777" w:rsidR="00251B74" w:rsidRPr="000E001F" w:rsidRDefault="00251B74" w:rsidP="00310386">
    <w:pPr>
      <w:pStyle w:val="Header"/>
      <w:pBdr>
        <w:top w:val="single" w:sz="4" w:space="1" w:color="44546A"/>
      </w:pBdr>
      <w:tabs>
        <w:tab w:val="center" w:pos="4680"/>
      </w:tabs>
      <w:rPr>
        <w:b w:val="0"/>
        <w:smallCap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03F13" w14:textId="46926271" w:rsidR="00251B74" w:rsidRPr="00B069F4" w:rsidRDefault="00251B74" w:rsidP="00310386">
    <w:pPr>
      <w:pStyle w:val="Header"/>
      <w:pBdr>
        <w:top w:val="single" w:sz="4" w:space="1" w:color="44546A"/>
      </w:pBdr>
      <w:tabs>
        <w:tab w:val="center" w:pos="4680"/>
      </w:tabs>
      <w:rPr>
        <w:color w:val="44546A"/>
      </w:rPr>
    </w:pPr>
    <w:r w:rsidRPr="00B069F4">
      <w:rPr>
        <w:color w:val="44546A"/>
      </w:rPr>
      <w:tab/>
    </w:r>
  </w:p>
  <w:p w14:paraId="3F80ADA5" w14:textId="77777777" w:rsidR="00251B74" w:rsidRPr="000E001F" w:rsidRDefault="00251B74" w:rsidP="00310386">
    <w:pPr>
      <w:pStyle w:val="Header"/>
      <w:pBdr>
        <w:top w:val="single" w:sz="4" w:space="1" w:color="44546A"/>
      </w:pBdr>
      <w:tabs>
        <w:tab w:val="center" w:pos="4680"/>
      </w:tabs>
      <w:rPr>
        <w:b w:val="0"/>
        <w:smallCaps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CBBA" w14:textId="77777777" w:rsidR="00251B74" w:rsidRDefault="00251B7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7346B" w14:textId="3EE5EB36" w:rsidR="00251B74" w:rsidRPr="00737746" w:rsidRDefault="00251B74" w:rsidP="00344D5D">
    <w:pPr>
      <w:pStyle w:val="Header"/>
      <w:pBdr>
        <w:top w:val="single" w:sz="6" w:space="1" w:color="44546A"/>
      </w:pBdr>
      <w:tabs>
        <w:tab w:val="clear" w:pos="9360"/>
        <w:tab w:val="decimal" w:pos="5130"/>
        <w:tab w:val="right" w:pos="10170"/>
      </w:tabs>
      <w:rPr>
        <w:rStyle w:val="PageNumber"/>
        <w:rFonts w:ascii="Times New Roman" w:hAnsi="Times New Roman" w:cs="Times New Roman"/>
        <w:b w:val="0"/>
        <w:color w:val="44546A"/>
        <w:sz w:val="24"/>
        <w:szCs w:val="24"/>
      </w:rPr>
    </w:pPr>
    <w:r w:rsidRPr="00737746">
      <w:rPr>
        <w:color w:val="44546A"/>
      </w:rPr>
      <w:t>After Action Report</w:t>
    </w:r>
    <w:r>
      <w:rPr>
        <w:color w:val="44546A"/>
      </w:rPr>
      <w:tab/>
    </w:r>
    <w:r w:rsidRPr="00FC3433">
      <w:rPr>
        <w:rStyle w:val="PageNumber"/>
        <w:bCs/>
        <w:color w:val="44546A"/>
      </w:rPr>
      <w:fldChar w:fldCharType="begin"/>
    </w:r>
    <w:r w:rsidRPr="00FC3433">
      <w:rPr>
        <w:rStyle w:val="PageNumber"/>
        <w:bCs/>
        <w:color w:val="44546A"/>
      </w:rPr>
      <w:instrText xml:space="preserve"> PAGE   \* MERGEFORMAT </w:instrText>
    </w:r>
    <w:r w:rsidRPr="00FC3433">
      <w:rPr>
        <w:rStyle w:val="PageNumber"/>
        <w:bCs/>
        <w:color w:val="44546A"/>
      </w:rPr>
      <w:fldChar w:fldCharType="separate"/>
    </w:r>
    <w:r w:rsidRPr="00FC3433">
      <w:rPr>
        <w:rStyle w:val="PageNumber"/>
        <w:bCs/>
        <w:noProof/>
        <w:color w:val="44546A"/>
      </w:rPr>
      <w:t>1</w:t>
    </w:r>
    <w:r w:rsidRPr="00FC3433">
      <w:rPr>
        <w:rStyle w:val="PageNumber"/>
        <w:bCs/>
        <w:noProof/>
        <w:color w:val="44546A"/>
      </w:rPr>
      <w:fldChar w:fldCharType="end"/>
    </w:r>
  </w:p>
  <w:p w14:paraId="6C929E8C" w14:textId="2AC73D11" w:rsidR="00251B74" w:rsidRPr="00737746" w:rsidRDefault="00251B74" w:rsidP="00921F54">
    <w:pPr>
      <w:pStyle w:val="Header"/>
      <w:pBdr>
        <w:top w:val="single" w:sz="6" w:space="1" w:color="44546A"/>
      </w:pBdr>
      <w:tabs>
        <w:tab w:val="decimal" w:pos="6930"/>
      </w:tabs>
      <w:jc w:val="center"/>
      <w:rPr>
        <w:rStyle w:val="PageNumber"/>
        <w:color w:val="44546A"/>
      </w:rPr>
    </w:pPr>
    <w:r w:rsidRPr="00737746">
      <w:rPr>
        <w:rStyle w:val="PageNumber"/>
        <w:color w:val="44546A"/>
      </w:rPr>
      <w:t>For Official Use Only (FOUO)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5A949" w14:textId="77777777" w:rsidR="00251B74" w:rsidRDefault="00251B7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94DEC" w14:textId="230875F2" w:rsidR="00251B74" w:rsidRPr="00737746" w:rsidRDefault="00251B74" w:rsidP="00344D5D">
    <w:pPr>
      <w:pStyle w:val="Header"/>
      <w:pBdr>
        <w:top w:val="single" w:sz="6" w:space="1" w:color="44546A"/>
      </w:pBdr>
      <w:tabs>
        <w:tab w:val="clear" w:pos="9360"/>
        <w:tab w:val="decimal" w:pos="6840"/>
        <w:tab w:val="right" w:pos="10170"/>
      </w:tabs>
      <w:rPr>
        <w:rStyle w:val="PageNumber"/>
        <w:rFonts w:ascii="Times New Roman" w:hAnsi="Times New Roman" w:cs="Times New Roman"/>
        <w:b w:val="0"/>
        <w:color w:val="44546A"/>
        <w:sz w:val="24"/>
        <w:szCs w:val="24"/>
      </w:rPr>
    </w:pPr>
    <w:r w:rsidRPr="00737746">
      <w:rPr>
        <w:color w:val="44546A"/>
      </w:rPr>
      <w:t>After Action Report</w:t>
    </w:r>
    <w:r>
      <w:rPr>
        <w:color w:val="44546A"/>
      </w:rPr>
      <w:tab/>
    </w:r>
    <w:r>
      <w:rPr>
        <w:rStyle w:val="PageNumber"/>
        <w:bCs/>
        <w:color w:val="44546A"/>
      </w:rPr>
      <w:t>A-</w:t>
    </w:r>
    <w:r w:rsidRPr="00344D5D">
      <w:rPr>
        <w:rStyle w:val="PageNumber"/>
        <w:bCs/>
        <w:color w:val="44546A"/>
      </w:rPr>
      <w:fldChar w:fldCharType="begin"/>
    </w:r>
    <w:r w:rsidRPr="00344D5D">
      <w:rPr>
        <w:rStyle w:val="PageNumber"/>
        <w:bCs/>
        <w:color w:val="44546A"/>
      </w:rPr>
      <w:instrText xml:space="preserve"> PAGE   \* MERGEFORMAT </w:instrText>
    </w:r>
    <w:r w:rsidRPr="00344D5D">
      <w:rPr>
        <w:rStyle w:val="PageNumber"/>
        <w:bCs/>
        <w:color w:val="44546A"/>
      </w:rPr>
      <w:fldChar w:fldCharType="separate"/>
    </w:r>
    <w:r w:rsidRPr="00344D5D">
      <w:rPr>
        <w:rStyle w:val="PageNumber"/>
        <w:bCs/>
        <w:noProof/>
        <w:color w:val="44546A"/>
      </w:rPr>
      <w:t>1</w:t>
    </w:r>
    <w:r w:rsidRPr="00344D5D">
      <w:rPr>
        <w:rStyle w:val="PageNumber"/>
        <w:bCs/>
        <w:noProof/>
        <w:color w:val="44546A"/>
      </w:rPr>
      <w:fldChar w:fldCharType="end"/>
    </w:r>
  </w:p>
  <w:p w14:paraId="066F4243" w14:textId="77777777" w:rsidR="00251B74" w:rsidRPr="00737746" w:rsidRDefault="00251B74" w:rsidP="00921F54">
    <w:pPr>
      <w:pStyle w:val="Header"/>
      <w:pBdr>
        <w:top w:val="single" w:sz="6" w:space="1" w:color="44546A"/>
      </w:pBdr>
      <w:tabs>
        <w:tab w:val="decimal" w:pos="6930"/>
      </w:tabs>
      <w:jc w:val="center"/>
      <w:rPr>
        <w:rStyle w:val="PageNumber"/>
        <w:color w:val="44546A"/>
      </w:rPr>
    </w:pPr>
    <w:r w:rsidRPr="00737746">
      <w:rPr>
        <w:rStyle w:val="PageNumber"/>
        <w:color w:val="44546A"/>
      </w:rPr>
      <w:t>For Official Use Only (FOUO)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3A18" w14:textId="3E1D7060" w:rsidR="00251B74" w:rsidRPr="0086238C" w:rsidRDefault="00251B74" w:rsidP="00921F54">
    <w:pPr>
      <w:pStyle w:val="Header"/>
      <w:pBdr>
        <w:top w:val="single" w:sz="6" w:space="0" w:color="44546A"/>
      </w:pBdr>
      <w:tabs>
        <w:tab w:val="clear" w:pos="9360"/>
        <w:tab w:val="center" w:pos="5040"/>
        <w:tab w:val="right" w:pos="13680"/>
      </w:tabs>
      <w:rPr>
        <w:rStyle w:val="PageNumber"/>
        <w:rFonts w:ascii="Times New Roman" w:hAnsi="Times New Roman" w:cs="Times New Roman"/>
        <w:b w:val="0"/>
        <w:color w:val="44546A"/>
        <w:sz w:val="24"/>
        <w:szCs w:val="24"/>
      </w:rPr>
    </w:pPr>
    <w:r w:rsidRPr="0086238C">
      <w:rPr>
        <w:color w:val="44546A"/>
      </w:rPr>
      <w:t xml:space="preserve">Appendix </w:t>
    </w:r>
    <w:r>
      <w:rPr>
        <w:color w:val="44546A"/>
      </w:rPr>
      <w:t>B</w:t>
    </w:r>
    <w:r w:rsidRPr="0086238C">
      <w:rPr>
        <w:color w:val="44546A"/>
      </w:rPr>
      <w:t xml:space="preserve">: </w:t>
    </w:r>
    <w:r>
      <w:rPr>
        <w:color w:val="44546A"/>
      </w:rPr>
      <w:t>Participant Feedback</w:t>
    </w:r>
    <w:r>
      <w:rPr>
        <w:color w:val="44546A"/>
      </w:rPr>
      <w:tab/>
    </w:r>
    <w:r>
      <w:rPr>
        <w:bCs/>
        <w:color w:val="44546A"/>
      </w:rPr>
      <w:t>B-</w:t>
    </w:r>
    <w:r w:rsidRPr="00FC3433">
      <w:rPr>
        <w:bCs/>
        <w:color w:val="44546A"/>
      </w:rPr>
      <w:fldChar w:fldCharType="begin"/>
    </w:r>
    <w:r w:rsidRPr="00FC3433">
      <w:rPr>
        <w:bCs/>
        <w:color w:val="44546A"/>
      </w:rPr>
      <w:instrText xml:space="preserve"> PAGE   \* MERGEFORMAT </w:instrText>
    </w:r>
    <w:r w:rsidRPr="00FC3433">
      <w:rPr>
        <w:bCs/>
        <w:color w:val="44546A"/>
      </w:rPr>
      <w:fldChar w:fldCharType="separate"/>
    </w:r>
    <w:r w:rsidRPr="00FC3433">
      <w:rPr>
        <w:bCs/>
        <w:noProof/>
        <w:color w:val="44546A"/>
      </w:rPr>
      <w:t>1</w:t>
    </w:r>
    <w:r w:rsidRPr="00FC3433">
      <w:rPr>
        <w:bCs/>
        <w:noProof/>
        <w:color w:val="44546A"/>
      </w:rPr>
      <w:fldChar w:fldCharType="end"/>
    </w:r>
    <w:r w:rsidRPr="0086238C">
      <w:rPr>
        <w:rStyle w:val="PageNumber"/>
        <w:b w:val="0"/>
        <w:color w:val="44546A"/>
      </w:rPr>
      <w:tab/>
    </w:r>
  </w:p>
  <w:p w14:paraId="331E9CFC" w14:textId="77777777" w:rsidR="00251B74" w:rsidRPr="0086238C" w:rsidRDefault="00251B74" w:rsidP="00921F54">
    <w:pPr>
      <w:pStyle w:val="Header"/>
      <w:pBdr>
        <w:top w:val="single" w:sz="6" w:space="0" w:color="44546A"/>
      </w:pBdr>
      <w:tabs>
        <w:tab w:val="center" w:pos="4680"/>
      </w:tabs>
      <w:jc w:val="center"/>
      <w:rPr>
        <w:rStyle w:val="PageNumber"/>
        <w:color w:val="44546A"/>
      </w:rPr>
    </w:pPr>
    <w:r w:rsidRPr="0086238C">
      <w:rPr>
        <w:rStyle w:val="PageNumber"/>
        <w:color w:val="44546A"/>
      </w:rPr>
      <w:t>For Official Use Only (FOUO)</w:t>
    </w:r>
  </w:p>
  <w:p w14:paraId="38794989" w14:textId="77777777" w:rsidR="00251B74" w:rsidRPr="0086238C" w:rsidRDefault="00251B74" w:rsidP="00921F54">
    <w:pPr>
      <w:pStyle w:val="Header"/>
      <w:pBdr>
        <w:top w:val="single" w:sz="6" w:space="0" w:color="44546A"/>
      </w:pBdr>
      <w:tabs>
        <w:tab w:val="center" w:pos="6480"/>
      </w:tabs>
      <w:jc w:val="center"/>
      <w:rPr>
        <w:color w:val="44546A"/>
        <w:sz w:val="18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4DC3" w14:textId="0FA68FE1" w:rsidR="00251B74" w:rsidRPr="0086238C" w:rsidRDefault="00251B74" w:rsidP="00921F54">
    <w:pPr>
      <w:pStyle w:val="Header"/>
      <w:pBdr>
        <w:top w:val="single" w:sz="6" w:space="1" w:color="auto"/>
      </w:pBdr>
      <w:tabs>
        <w:tab w:val="clear" w:pos="9360"/>
        <w:tab w:val="center" w:pos="4680"/>
        <w:tab w:val="right" w:pos="13680"/>
      </w:tabs>
      <w:ind w:right="-540" w:hanging="450"/>
      <w:rPr>
        <w:rStyle w:val="PageNumber"/>
        <w:rFonts w:ascii="Times New Roman" w:hAnsi="Times New Roman" w:cs="Times New Roman"/>
        <w:b w:val="0"/>
        <w:color w:val="44546A"/>
        <w:sz w:val="24"/>
        <w:szCs w:val="24"/>
      </w:rPr>
    </w:pPr>
    <w:r w:rsidRPr="0086238C">
      <w:rPr>
        <w:color w:val="44546A"/>
      </w:rPr>
      <w:t xml:space="preserve">Appendix </w:t>
    </w:r>
    <w:r>
      <w:rPr>
        <w:color w:val="44546A"/>
      </w:rPr>
      <w:t>C</w:t>
    </w:r>
    <w:r w:rsidRPr="0086238C">
      <w:rPr>
        <w:color w:val="44546A"/>
      </w:rPr>
      <w:t xml:space="preserve">: </w:t>
    </w:r>
    <w:r>
      <w:rPr>
        <w:color w:val="44546A"/>
      </w:rPr>
      <w:t xml:space="preserve">Exercise Participants </w:t>
    </w:r>
    <w:r>
      <w:rPr>
        <w:color w:val="44546A"/>
      </w:rPr>
      <w:tab/>
      <w:t>C-</w:t>
    </w:r>
    <w:r w:rsidRPr="00FC3433">
      <w:rPr>
        <w:color w:val="44546A"/>
      </w:rPr>
      <w:fldChar w:fldCharType="begin"/>
    </w:r>
    <w:r w:rsidRPr="00FC3433">
      <w:rPr>
        <w:color w:val="44546A"/>
      </w:rPr>
      <w:instrText xml:space="preserve"> PAGE   \* MERGEFORMAT </w:instrText>
    </w:r>
    <w:r w:rsidRPr="00FC3433">
      <w:rPr>
        <w:color w:val="44546A"/>
      </w:rPr>
      <w:fldChar w:fldCharType="separate"/>
    </w:r>
    <w:r w:rsidRPr="00FC3433">
      <w:rPr>
        <w:noProof/>
        <w:color w:val="44546A"/>
      </w:rPr>
      <w:t>1</w:t>
    </w:r>
    <w:r w:rsidRPr="00FC3433">
      <w:rPr>
        <w:noProof/>
        <w:color w:val="44546A"/>
      </w:rPr>
      <w:fldChar w:fldCharType="end"/>
    </w:r>
  </w:p>
  <w:p w14:paraId="079DFF18" w14:textId="77777777" w:rsidR="00251B74" w:rsidRPr="0086238C" w:rsidRDefault="00251B74" w:rsidP="00921F54">
    <w:pPr>
      <w:pStyle w:val="Header"/>
      <w:tabs>
        <w:tab w:val="center" w:pos="4680"/>
      </w:tabs>
      <w:jc w:val="center"/>
      <w:rPr>
        <w:rStyle w:val="PageNumber"/>
        <w:color w:val="44546A"/>
      </w:rPr>
    </w:pPr>
    <w:r w:rsidRPr="0086238C">
      <w:rPr>
        <w:rStyle w:val="PageNumber"/>
        <w:color w:val="44546A"/>
      </w:rPr>
      <w:t>For Official Use Only (FOUO)</w:t>
    </w:r>
  </w:p>
  <w:p w14:paraId="534FF99C" w14:textId="77777777" w:rsidR="00251B74" w:rsidRPr="0086238C" w:rsidRDefault="00251B74" w:rsidP="00921F54">
    <w:pPr>
      <w:pStyle w:val="Header"/>
      <w:tabs>
        <w:tab w:val="center" w:pos="6480"/>
      </w:tabs>
      <w:jc w:val="center"/>
      <w:rPr>
        <w:color w:val="44546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FD0C0" w14:textId="77777777" w:rsidR="00092676" w:rsidRDefault="00092676" w:rsidP="00D31366">
      <w:r>
        <w:separator/>
      </w:r>
    </w:p>
  </w:footnote>
  <w:footnote w:type="continuationSeparator" w:id="0">
    <w:p w14:paraId="4A6BD971" w14:textId="77777777" w:rsidR="00092676" w:rsidRDefault="00092676" w:rsidP="00D31366">
      <w:r>
        <w:continuationSeparator/>
      </w:r>
    </w:p>
  </w:footnote>
  <w:footnote w:type="continuationNotice" w:id="1">
    <w:p w14:paraId="58A0E252" w14:textId="77777777" w:rsidR="00092676" w:rsidRDefault="000926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B917" w14:textId="77777777" w:rsidR="00251B74" w:rsidRPr="00573D83" w:rsidRDefault="00251B74" w:rsidP="00B069F4">
    <w:pPr>
      <w:pStyle w:val="Header"/>
      <w:spacing w:after="120"/>
      <w:jc w:val="right"/>
      <w:rPr>
        <w:color w:val="auto"/>
      </w:rPr>
    </w:pPr>
    <w:r>
      <w:rPr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9459" w14:textId="2E032DB4" w:rsidR="00251B74" w:rsidRDefault="00251B74" w:rsidP="008956F0">
    <w:pPr>
      <w:pStyle w:val="Header"/>
      <w:tabs>
        <w:tab w:val="clear" w:pos="9360"/>
        <w:tab w:val="right" w:pos="13680"/>
      </w:tabs>
      <w:ind w:left="1440"/>
      <w:rPr>
        <w:color w:val="44546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6D872D" wp14:editId="04F7109B">
          <wp:simplePos x="0" y="0"/>
          <wp:positionH relativeFrom="column">
            <wp:posOffset>-240665</wp:posOffset>
          </wp:positionH>
          <wp:positionV relativeFrom="margin">
            <wp:posOffset>-786765</wp:posOffset>
          </wp:positionV>
          <wp:extent cx="727710" cy="741680"/>
          <wp:effectExtent l="0" t="0" r="0" b="0"/>
          <wp:wrapNone/>
          <wp:docPr id="4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70623_UASI_ProposalCover/Links/logoTop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4546A"/>
      </w:rPr>
      <w:tab/>
      <w:t xml:space="preserve">2019 </w:t>
    </w:r>
    <w:r w:rsidRPr="00DE6B3C">
      <w:rPr>
        <w:color w:val="44546A"/>
      </w:rPr>
      <w:t>Bay Area Critical Transportation</w:t>
    </w:r>
  </w:p>
  <w:p w14:paraId="5A60F727" w14:textId="35322911" w:rsidR="00251B74" w:rsidRPr="00DE6B3C" w:rsidRDefault="00251B74" w:rsidP="008956F0">
    <w:pPr>
      <w:pStyle w:val="Header"/>
      <w:tabs>
        <w:tab w:val="clear" w:pos="9360"/>
        <w:tab w:val="right" w:pos="13680"/>
      </w:tabs>
      <w:rPr>
        <w:color w:val="44546A"/>
      </w:rPr>
    </w:pPr>
    <w:r>
      <w:rPr>
        <w:color w:val="44546A"/>
      </w:rPr>
      <w:tab/>
    </w:r>
    <w:r w:rsidRPr="00DE6B3C">
      <w:rPr>
        <w:color w:val="44546A"/>
      </w:rPr>
      <w:t>Paratransit Roles and Responsibilities Tabletop Exercise</w:t>
    </w:r>
  </w:p>
  <w:p w14:paraId="54F67579" w14:textId="01EEBD6C" w:rsidR="00251B74" w:rsidRPr="00DE6B3C" w:rsidRDefault="00251B74" w:rsidP="00DE6B3C">
    <w:pPr>
      <w:pStyle w:val="Header"/>
      <w:pBdr>
        <w:bottom w:val="single" w:sz="4" w:space="1" w:color="44546A"/>
      </w:pBdr>
      <w:jc w:val="right"/>
      <w:rPr>
        <w:color w:val="44546A"/>
      </w:rPr>
    </w:pPr>
    <w:r w:rsidRPr="00DE6B3C">
      <w:rPr>
        <w:b w:val="0"/>
        <w:color w:val="44546A"/>
      </w:rPr>
      <w:tab/>
    </w:r>
    <w:r w:rsidRPr="00DE6B3C">
      <w:rPr>
        <w:color w:val="44546A"/>
      </w:rPr>
      <w:t>After Action Report/Improvement Plan</w:t>
    </w:r>
  </w:p>
  <w:p w14:paraId="3CDD1422" w14:textId="41109AC4" w:rsidR="00251B74" w:rsidRPr="00310386" w:rsidRDefault="00251B74" w:rsidP="00310386">
    <w:pPr>
      <w:pStyle w:val="Header"/>
      <w:spacing w:after="120"/>
      <w:rPr>
        <w:color w:val="44546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936D4" w14:textId="77777777" w:rsidR="00251B74" w:rsidRDefault="00251B7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3A86" w14:textId="77777777" w:rsidR="00251B74" w:rsidRDefault="00251B7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85433" w14:textId="01BE7233" w:rsidR="005E3B52" w:rsidRDefault="00251B74" w:rsidP="005E3B52">
    <w:pPr>
      <w:pStyle w:val="Header"/>
      <w:tabs>
        <w:tab w:val="clear" w:pos="9360"/>
        <w:tab w:val="right" w:pos="5940"/>
        <w:tab w:val="right" w:pos="10170"/>
        <w:tab w:val="right" w:pos="13680"/>
      </w:tabs>
      <w:ind w:left="6480" w:right="-360" w:hanging="1080"/>
      <w:rPr>
        <w:color w:val="44546A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67B3F2C" wp14:editId="5719167B">
          <wp:simplePos x="0" y="0"/>
          <wp:positionH relativeFrom="column">
            <wp:posOffset>-245254</wp:posOffset>
          </wp:positionH>
          <wp:positionV relativeFrom="margin">
            <wp:posOffset>-847725</wp:posOffset>
          </wp:positionV>
          <wp:extent cx="727710" cy="741680"/>
          <wp:effectExtent l="0" t="0" r="0" b="0"/>
          <wp:wrapNone/>
          <wp:docPr id="44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70623_UASI_ProposalCover/Links/logoTop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98A4B" w14:textId="25578A92" w:rsidR="00251B74" w:rsidRDefault="00251B74" w:rsidP="00341BCD">
    <w:pPr>
      <w:pStyle w:val="Header"/>
      <w:tabs>
        <w:tab w:val="clear" w:pos="9360"/>
        <w:tab w:val="right" w:pos="10170"/>
        <w:tab w:val="right" w:pos="13680"/>
      </w:tabs>
      <w:ind w:right="-450"/>
      <w:rPr>
        <w:color w:val="44546A"/>
      </w:rPr>
    </w:pPr>
    <w:r>
      <w:rPr>
        <w:color w:val="44546A"/>
      </w:rPr>
      <w:t xml:space="preserve">2019 </w:t>
    </w:r>
    <w:r w:rsidRPr="00DE6B3C">
      <w:rPr>
        <w:color w:val="44546A"/>
      </w:rPr>
      <w:t>Bay Area Critical</w:t>
    </w:r>
    <w:r>
      <w:rPr>
        <w:color w:val="44546A"/>
      </w:rPr>
      <w:t xml:space="preserve"> </w:t>
    </w:r>
    <w:r w:rsidRPr="00DE6B3C">
      <w:rPr>
        <w:color w:val="44546A"/>
      </w:rPr>
      <w:t>Transportation</w:t>
    </w:r>
  </w:p>
  <w:p w14:paraId="43C06BF3" w14:textId="6BAC42B5" w:rsidR="00251B74" w:rsidRDefault="00251B74" w:rsidP="00341BCD">
    <w:pPr>
      <w:pStyle w:val="Header"/>
      <w:tabs>
        <w:tab w:val="clear" w:pos="9360"/>
        <w:tab w:val="right" w:pos="10170"/>
        <w:tab w:val="right" w:pos="13680"/>
      </w:tabs>
      <w:ind w:left="-270" w:hanging="1080"/>
      <w:rPr>
        <w:color w:val="44546A"/>
      </w:rPr>
    </w:pPr>
    <w:r>
      <w:rPr>
        <w:color w:val="44546A"/>
      </w:rPr>
      <w:tab/>
    </w:r>
    <w:r>
      <w:rPr>
        <w:color w:val="44546A"/>
      </w:rPr>
      <w:tab/>
    </w:r>
    <w:r w:rsidRPr="00DE6B3C">
      <w:rPr>
        <w:color w:val="44546A"/>
      </w:rPr>
      <w:t>Paratransit Roles and</w:t>
    </w:r>
    <w:r>
      <w:rPr>
        <w:color w:val="44546A"/>
      </w:rPr>
      <w:t xml:space="preserve"> </w:t>
    </w:r>
    <w:r w:rsidRPr="00DE6B3C">
      <w:rPr>
        <w:color w:val="44546A"/>
      </w:rPr>
      <w:t>Responsibilities Tabletop Exercise</w:t>
    </w:r>
  </w:p>
  <w:p w14:paraId="6B8C665D" w14:textId="4BBFF4FF" w:rsidR="00251B74" w:rsidRPr="00DE6B3C" w:rsidRDefault="00251B74" w:rsidP="00921F54">
    <w:pPr>
      <w:pStyle w:val="Header"/>
      <w:pBdr>
        <w:bottom w:val="single" w:sz="6" w:space="1" w:color="44546A"/>
      </w:pBdr>
      <w:tabs>
        <w:tab w:val="clear" w:pos="9360"/>
        <w:tab w:val="right" w:pos="10170"/>
        <w:tab w:val="right" w:pos="13680"/>
      </w:tabs>
      <w:ind w:left="5400" w:hanging="5580"/>
      <w:rPr>
        <w:color w:val="44546A"/>
      </w:rPr>
    </w:pPr>
    <w:r>
      <w:rPr>
        <w:color w:val="44546A"/>
      </w:rPr>
      <w:tab/>
    </w:r>
    <w:r>
      <w:rPr>
        <w:color w:val="44546A"/>
      </w:rPr>
      <w:tab/>
    </w:r>
    <w:r w:rsidRPr="00DE6B3C">
      <w:rPr>
        <w:color w:val="44546A"/>
      </w:rPr>
      <w:t>After Action Report/Improvement Plan</w:t>
    </w:r>
  </w:p>
  <w:p w14:paraId="04400137" w14:textId="1301F297" w:rsidR="00251B74" w:rsidRPr="00310386" w:rsidRDefault="00251B74" w:rsidP="00310386">
    <w:pPr>
      <w:pStyle w:val="Header"/>
      <w:spacing w:after="120"/>
      <w:rPr>
        <w:color w:val="44546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A430" w14:textId="40306D34" w:rsidR="005E3B52" w:rsidRDefault="00251B74" w:rsidP="005E3B52">
    <w:pPr>
      <w:pStyle w:val="Header"/>
      <w:tabs>
        <w:tab w:val="clear" w:pos="9360"/>
        <w:tab w:val="right" w:pos="5940"/>
        <w:tab w:val="right" w:pos="10170"/>
        <w:tab w:val="right" w:pos="13680"/>
      </w:tabs>
      <w:ind w:left="6480" w:right="-360" w:hanging="1080"/>
      <w:rPr>
        <w:color w:val="44546A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7EF10CC" wp14:editId="60AFF62B">
          <wp:simplePos x="0" y="0"/>
          <wp:positionH relativeFrom="column">
            <wp:posOffset>-416560</wp:posOffset>
          </wp:positionH>
          <wp:positionV relativeFrom="margin">
            <wp:posOffset>-847725</wp:posOffset>
          </wp:positionV>
          <wp:extent cx="727710" cy="741680"/>
          <wp:effectExtent l="0" t="0" r="0" b="0"/>
          <wp:wrapNone/>
          <wp:docPr id="4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70623_UASI_ProposalCover/Links/logoTop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0E95C3" w14:textId="2196D8F6" w:rsidR="00251B74" w:rsidRDefault="00251B74" w:rsidP="00341BCD">
    <w:pPr>
      <w:pStyle w:val="Header"/>
      <w:tabs>
        <w:tab w:val="clear" w:pos="9360"/>
        <w:tab w:val="right" w:pos="10170"/>
        <w:tab w:val="right" w:pos="13680"/>
      </w:tabs>
      <w:ind w:right="-450"/>
      <w:rPr>
        <w:color w:val="44546A"/>
      </w:rPr>
    </w:pPr>
    <w:r>
      <w:rPr>
        <w:color w:val="44546A"/>
      </w:rPr>
      <w:t xml:space="preserve">2019 </w:t>
    </w:r>
    <w:r w:rsidRPr="00DE6B3C">
      <w:rPr>
        <w:color w:val="44546A"/>
      </w:rPr>
      <w:t>Bay Area Critical</w:t>
    </w:r>
    <w:r>
      <w:rPr>
        <w:color w:val="44546A"/>
      </w:rPr>
      <w:t xml:space="preserve"> </w:t>
    </w:r>
    <w:r w:rsidRPr="00DE6B3C">
      <w:rPr>
        <w:color w:val="44546A"/>
      </w:rPr>
      <w:t>Transportation</w:t>
    </w:r>
  </w:p>
  <w:p w14:paraId="2D9428E4" w14:textId="77777777" w:rsidR="00251B74" w:rsidRDefault="00251B74" w:rsidP="00921F54">
    <w:pPr>
      <w:pStyle w:val="Header"/>
      <w:tabs>
        <w:tab w:val="clear" w:pos="9360"/>
        <w:tab w:val="right" w:pos="10170"/>
        <w:tab w:val="right" w:pos="13680"/>
      </w:tabs>
      <w:ind w:left="-270" w:right="-450" w:hanging="1080"/>
      <w:rPr>
        <w:color w:val="44546A"/>
      </w:rPr>
    </w:pPr>
    <w:r>
      <w:rPr>
        <w:color w:val="44546A"/>
      </w:rPr>
      <w:tab/>
    </w:r>
    <w:r>
      <w:rPr>
        <w:color w:val="44546A"/>
      </w:rPr>
      <w:tab/>
    </w:r>
    <w:r w:rsidRPr="00DE6B3C">
      <w:rPr>
        <w:color w:val="44546A"/>
      </w:rPr>
      <w:t>Paratransit Roles and</w:t>
    </w:r>
    <w:r>
      <w:rPr>
        <w:color w:val="44546A"/>
      </w:rPr>
      <w:t xml:space="preserve"> </w:t>
    </w:r>
    <w:r w:rsidRPr="00DE6B3C">
      <w:rPr>
        <w:color w:val="44546A"/>
      </w:rPr>
      <w:t>Responsibilities Tabletop Exercise</w:t>
    </w:r>
  </w:p>
  <w:p w14:paraId="27F17E82" w14:textId="77777777" w:rsidR="00251B74" w:rsidRPr="00DE6B3C" w:rsidRDefault="00251B74" w:rsidP="00921F54">
    <w:pPr>
      <w:pStyle w:val="Header"/>
      <w:pBdr>
        <w:bottom w:val="single" w:sz="6" w:space="1" w:color="44546A"/>
      </w:pBdr>
      <w:tabs>
        <w:tab w:val="clear" w:pos="9360"/>
        <w:tab w:val="right" w:pos="10170"/>
        <w:tab w:val="right" w:pos="13680"/>
      </w:tabs>
      <w:ind w:left="5400" w:right="-450" w:hanging="5580"/>
      <w:rPr>
        <w:color w:val="44546A"/>
      </w:rPr>
    </w:pPr>
    <w:r>
      <w:rPr>
        <w:color w:val="44546A"/>
      </w:rPr>
      <w:tab/>
    </w:r>
    <w:r>
      <w:rPr>
        <w:color w:val="44546A"/>
      </w:rPr>
      <w:tab/>
    </w:r>
    <w:r w:rsidRPr="00DE6B3C">
      <w:rPr>
        <w:color w:val="44546A"/>
      </w:rPr>
      <w:t>After Action Report/Improvement Plan</w:t>
    </w:r>
  </w:p>
  <w:p w14:paraId="768F063C" w14:textId="77777777" w:rsidR="00251B74" w:rsidRPr="00310386" w:rsidRDefault="00251B74" w:rsidP="00310386">
    <w:pPr>
      <w:pStyle w:val="Header"/>
      <w:spacing w:after="120"/>
      <w:rPr>
        <w:color w:val="44546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5A418E1"/>
    <w:multiLevelType w:val="hybridMultilevel"/>
    <w:tmpl w:val="41F8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3A2"/>
    <w:multiLevelType w:val="hybridMultilevel"/>
    <w:tmpl w:val="47C0E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5016"/>
    <w:multiLevelType w:val="hybridMultilevel"/>
    <w:tmpl w:val="31E692D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3746D2E"/>
    <w:multiLevelType w:val="hybridMultilevel"/>
    <w:tmpl w:val="AA8C3B9C"/>
    <w:lvl w:ilvl="0" w:tplc="CF800E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E5B34"/>
    <w:multiLevelType w:val="hybridMultilevel"/>
    <w:tmpl w:val="2BACC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B503F"/>
    <w:multiLevelType w:val="hybridMultilevel"/>
    <w:tmpl w:val="B35E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4CF2"/>
    <w:multiLevelType w:val="hybridMultilevel"/>
    <w:tmpl w:val="F076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3B8A"/>
    <w:multiLevelType w:val="hybridMultilevel"/>
    <w:tmpl w:val="B334778C"/>
    <w:lvl w:ilvl="0" w:tplc="9348BCE2">
      <w:start w:val="1"/>
      <w:numFmt w:val="bullet"/>
      <w:pStyle w:val="BodyBulletedLis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57CF5"/>
    <w:multiLevelType w:val="hybridMultilevel"/>
    <w:tmpl w:val="41F8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244D"/>
    <w:multiLevelType w:val="hybridMultilevel"/>
    <w:tmpl w:val="E9CA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47D56"/>
    <w:multiLevelType w:val="hybridMultilevel"/>
    <w:tmpl w:val="829C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2F32"/>
    <w:multiLevelType w:val="hybridMultilevel"/>
    <w:tmpl w:val="A94A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D5297"/>
    <w:multiLevelType w:val="hybridMultilevel"/>
    <w:tmpl w:val="7D1C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E33D7"/>
    <w:multiLevelType w:val="hybridMultilevel"/>
    <w:tmpl w:val="E9CA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C44B8"/>
    <w:multiLevelType w:val="hybridMultilevel"/>
    <w:tmpl w:val="8FFC19EA"/>
    <w:lvl w:ilvl="0" w:tplc="73B0A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318D6"/>
    <w:multiLevelType w:val="multilevel"/>
    <w:tmpl w:val="FF6C9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FB4D09"/>
    <w:multiLevelType w:val="hybridMultilevel"/>
    <w:tmpl w:val="34C4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A43E2"/>
    <w:multiLevelType w:val="hybridMultilevel"/>
    <w:tmpl w:val="511E4A80"/>
    <w:lvl w:ilvl="0" w:tplc="721AE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760FD"/>
    <w:multiLevelType w:val="hybridMultilevel"/>
    <w:tmpl w:val="46D2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35F5A"/>
    <w:multiLevelType w:val="hybridMultilevel"/>
    <w:tmpl w:val="011C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61FF5"/>
    <w:multiLevelType w:val="hybridMultilevel"/>
    <w:tmpl w:val="47C0E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3754D"/>
    <w:multiLevelType w:val="hybridMultilevel"/>
    <w:tmpl w:val="9FA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33A4C"/>
    <w:multiLevelType w:val="hybridMultilevel"/>
    <w:tmpl w:val="F91A1D34"/>
    <w:lvl w:ilvl="0" w:tplc="D2FED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413EB"/>
    <w:multiLevelType w:val="hybridMultilevel"/>
    <w:tmpl w:val="A11C2764"/>
    <w:lvl w:ilvl="0" w:tplc="737490A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4522F"/>
    <w:multiLevelType w:val="hybridMultilevel"/>
    <w:tmpl w:val="5C244ADC"/>
    <w:lvl w:ilvl="0" w:tplc="56D80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13A04F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BA210A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1084AD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4CED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3AE9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C246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FC08F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56B3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232AD9"/>
    <w:multiLevelType w:val="hybridMultilevel"/>
    <w:tmpl w:val="750A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9714D"/>
    <w:multiLevelType w:val="hybridMultilevel"/>
    <w:tmpl w:val="5504FF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A27FD0"/>
    <w:multiLevelType w:val="hybridMultilevel"/>
    <w:tmpl w:val="25D4C1AC"/>
    <w:lvl w:ilvl="0" w:tplc="82522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6FEC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AD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3E9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694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A87A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4D5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02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B84C1E"/>
    <w:multiLevelType w:val="multilevel"/>
    <w:tmpl w:val="CCA67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50242C"/>
    <w:multiLevelType w:val="hybridMultilevel"/>
    <w:tmpl w:val="672C9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497D" w:themeColor="tex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00986"/>
    <w:multiLevelType w:val="hybridMultilevel"/>
    <w:tmpl w:val="E9CA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D57D1"/>
    <w:multiLevelType w:val="multilevel"/>
    <w:tmpl w:val="7D7E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ED4085"/>
    <w:multiLevelType w:val="hybridMultilevel"/>
    <w:tmpl w:val="6C1CD8B4"/>
    <w:lvl w:ilvl="0" w:tplc="F5DA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17275"/>
    <w:multiLevelType w:val="hybridMultilevel"/>
    <w:tmpl w:val="07406DAE"/>
    <w:lvl w:ilvl="0" w:tplc="09A66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247132"/>
    <w:multiLevelType w:val="hybridMultilevel"/>
    <w:tmpl w:val="5B86A8B0"/>
    <w:lvl w:ilvl="0" w:tplc="C41C14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003A3"/>
    <w:multiLevelType w:val="hybridMultilevel"/>
    <w:tmpl w:val="F4529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60556"/>
    <w:multiLevelType w:val="hybridMultilevel"/>
    <w:tmpl w:val="E9CA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26246"/>
    <w:multiLevelType w:val="hybridMultilevel"/>
    <w:tmpl w:val="FA02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F4623"/>
    <w:multiLevelType w:val="multilevel"/>
    <w:tmpl w:val="E50C8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17"/>
  </w:num>
  <w:num w:numId="4">
    <w:abstractNumId w:val="31"/>
  </w:num>
  <w:num w:numId="5">
    <w:abstractNumId w:val="13"/>
  </w:num>
  <w:num w:numId="6">
    <w:abstractNumId w:val="29"/>
  </w:num>
  <w:num w:numId="7">
    <w:abstractNumId w:val="18"/>
  </w:num>
  <w:num w:numId="8">
    <w:abstractNumId w:val="3"/>
  </w:num>
  <w:num w:numId="9">
    <w:abstractNumId w:val="27"/>
  </w:num>
  <w:num w:numId="10">
    <w:abstractNumId w:val="32"/>
  </w:num>
  <w:num w:numId="11">
    <w:abstractNumId w:val="10"/>
  </w:num>
  <w:num w:numId="12">
    <w:abstractNumId w:val="39"/>
  </w:num>
  <w:num w:numId="13">
    <w:abstractNumId w:val="14"/>
  </w:num>
  <w:num w:numId="14">
    <w:abstractNumId w:val="28"/>
  </w:num>
  <w:num w:numId="15">
    <w:abstractNumId w:val="20"/>
  </w:num>
  <w:num w:numId="16">
    <w:abstractNumId w:val="6"/>
  </w:num>
  <w:num w:numId="17">
    <w:abstractNumId w:val="33"/>
  </w:num>
  <w:num w:numId="18">
    <w:abstractNumId w:val="12"/>
  </w:num>
  <w:num w:numId="19">
    <w:abstractNumId w:val="0"/>
  </w:num>
  <w:num w:numId="20">
    <w:abstractNumId w:val="38"/>
  </w:num>
  <w:num w:numId="21">
    <w:abstractNumId w:val="26"/>
  </w:num>
  <w:num w:numId="22">
    <w:abstractNumId w:val="4"/>
  </w:num>
  <w:num w:numId="23">
    <w:abstractNumId w:val="37"/>
  </w:num>
  <w:num w:numId="24">
    <w:abstractNumId w:val="34"/>
  </w:num>
  <w:num w:numId="25">
    <w:abstractNumId w:val="19"/>
  </w:num>
  <w:num w:numId="26">
    <w:abstractNumId w:val="35"/>
  </w:num>
  <w:num w:numId="27">
    <w:abstractNumId w:val="15"/>
  </w:num>
  <w:num w:numId="28">
    <w:abstractNumId w:val="24"/>
  </w:num>
  <w:num w:numId="29">
    <w:abstractNumId w:val="41"/>
  </w:num>
  <w:num w:numId="30">
    <w:abstractNumId w:val="16"/>
  </w:num>
  <w:num w:numId="31">
    <w:abstractNumId w:val="30"/>
  </w:num>
  <w:num w:numId="32">
    <w:abstractNumId w:val="1"/>
  </w:num>
  <w:num w:numId="33">
    <w:abstractNumId w:val="9"/>
  </w:num>
  <w:num w:numId="34">
    <w:abstractNumId w:val="22"/>
  </w:num>
  <w:num w:numId="35">
    <w:abstractNumId w:val="2"/>
  </w:num>
  <w:num w:numId="36">
    <w:abstractNumId w:val="8"/>
  </w:num>
  <w:num w:numId="37">
    <w:abstractNumId w:val="5"/>
  </w:num>
  <w:num w:numId="38">
    <w:abstractNumId w:val="23"/>
  </w:num>
  <w:num w:numId="39">
    <w:abstractNumId w:val="7"/>
  </w:num>
  <w:num w:numId="40">
    <w:abstractNumId w:val="25"/>
  </w:num>
  <w:num w:numId="41">
    <w:abstractNumId w:val="21"/>
  </w:num>
  <w:num w:numId="42">
    <w:abstractNumId w:val="40"/>
  </w:num>
  <w:num w:numId="4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66"/>
    <w:rsid w:val="00003C9A"/>
    <w:rsid w:val="00006456"/>
    <w:rsid w:val="0000707D"/>
    <w:rsid w:val="00012809"/>
    <w:rsid w:val="00020F58"/>
    <w:rsid w:val="00025486"/>
    <w:rsid w:val="000255B6"/>
    <w:rsid w:val="000263C3"/>
    <w:rsid w:val="00031FF8"/>
    <w:rsid w:val="00036855"/>
    <w:rsid w:val="000377D8"/>
    <w:rsid w:val="00037C2C"/>
    <w:rsid w:val="000437EC"/>
    <w:rsid w:val="00044E28"/>
    <w:rsid w:val="00054AB0"/>
    <w:rsid w:val="000558D2"/>
    <w:rsid w:val="00061898"/>
    <w:rsid w:val="00067239"/>
    <w:rsid w:val="00071364"/>
    <w:rsid w:val="000730F3"/>
    <w:rsid w:val="0007427E"/>
    <w:rsid w:val="00075E38"/>
    <w:rsid w:val="000861B3"/>
    <w:rsid w:val="00092676"/>
    <w:rsid w:val="00093ED8"/>
    <w:rsid w:val="000962FC"/>
    <w:rsid w:val="000A6A20"/>
    <w:rsid w:val="000B0318"/>
    <w:rsid w:val="000B2696"/>
    <w:rsid w:val="000B33FC"/>
    <w:rsid w:val="000B664E"/>
    <w:rsid w:val="000B7CBB"/>
    <w:rsid w:val="000C0012"/>
    <w:rsid w:val="000C19A9"/>
    <w:rsid w:val="000C5519"/>
    <w:rsid w:val="000D37E8"/>
    <w:rsid w:val="000D5AB1"/>
    <w:rsid w:val="000D5BD0"/>
    <w:rsid w:val="000D6E27"/>
    <w:rsid w:val="000E1DAB"/>
    <w:rsid w:val="000E67AF"/>
    <w:rsid w:val="000F7297"/>
    <w:rsid w:val="001010FC"/>
    <w:rsid w:val="001049DF"/>
    <w:rsid w:val="001065B6"/>
    <w:rsid w:val="001072D2"/>
    <w:rsid w:val="0011721A"/>
    <w:rsid w:val="001200C3"/>
    <w:rsid w:val="00120E3B"/>
    <w:rsid w:val="001230C1"/>
    <w:rsid w:val="001235B4"/>
    <w:rsid w:val="001254A3"/>
    <w:rsid w:val="001265AA"/>
    <w:rsid w:val="001265D0"/>
    <w:rsid w:val="00130B33"/>
    <w:rsid w:val="0013560E"/>
    <w:rsid w:val="00140225"/>
    <w:rsid w:val="00147EDA"/>
    <w:rsid w:val="00150B36"/>
    <w:rsid w:val="00151228"/>
    <w:rsid w:val="00153457"/>
    <w:rsid w:val="00156A85"/>
    <w:rsid w:val="00160331"/>
    <w:rsid w:val="001635FF"/>
    <w:rsid w:val="00167E91"/>
    <w:rsid w:val="0017138E"/>
    <w:rsid w:val="00173A85"/>
    <w:rsid w:val="001776E0"/>
    <w:rsid w:val="00187F28"/>
    <w:rsid w:val="001909F6"/>
    <w:rsid w:val="0019134A"/>
    <w:rsid w:val="001A1DEF"/>
    <w:rsid w:val="001A3FDF"/>
    <w:rsid w:val="001A6F4D"/>
    <w:rsid w:val="001A6FB1"/>
    <w:rsid w:val="001B13B4"/>
    <w:rsid w:val="001B13DF"/>
    <w:rsid w:val="001B2937"/>
    <w:rsid w:val="001B2A32"/>
    <w:rsid w:val="001B5D0C"/>
    <w:rsid w:val="001D5B8B"/>
    <w:rsid w:val="001E5F19"/>
    <w:rsid w:val="001E74B2"/>
    <w:rsid w:val="001F3420"/>
    <w:rsid w:val="001F6FBA"/>
    <w:rsid w:val="002015C1"/>
    <w:rsid w:val="0020174A"/>
    <w:rsid w:val="00201F4F"/>
    <w:rsid w:val="00205F7E"/>
    <w:rsid w:val="00207956"/>
    <w:rsid w:val="00210AC2"/>
    <w:rsid w:val="00211401"/>
    <w:rsid w:val="00214A19"/>
    <w:rsid w:val="002156B8"/>
    <w:rsid w:val="00215D24"/>
    <w:rsid w:val="00220E86"/>
    <w:rsid w:val="0022733F"/>
    <w:rsid w:val="0023329A"/>
    <w:rsid w:val="002332A2"/>
    <w:rsid w:val="00234626"/>
    <w:rsid w:val="002351A6"/>
    <w:rsid w:val="00236940"/>
    <w:rsid w:val="00245244"/>
    <w:rsid w:val="002455B2"/>
    <w:rsid w:val="00251B74"/>
    <w:rsid w:val="00252B87"/>
    <w:rsid w:val="00255A08"/>
    <w:rsid w:val="002615DB"/>
    <w:rsid w:val="002635EA"/>
    <w:rsid w:val="00265727"/>
    <w:rsid w:val="00271872"/>
    <w:rsid w:val="00271F97"/>
    <w:rsid w:val="002741C3"/>
    <w:rsid w:val="002800B5"/>
    <w:rsid w:val="00280C0B"/>
    <w:rsid w:val="002A01AA"/>
    <w:rsid w:val="002A1D5A"/>
    <w:rsid w:val="002A4975"/>
    <w:rsid w:val="002A70AA"/>
    <w:rsid w:val="002B0B97"/>
    <w:rsid w:val="002B3508"/>
    <w:rsid w:val="002B63A6"/>
    <w:rsid w:val="002B71EE"/>
    <w:rsid w:val="002C2459"/>
    <w:rsid w:val="002F397A"/>
    <w:rsid w:val="002F4AD8"/>
    <w:rsid w:val="002F6911"/>
    <w:rsid w:val="00305EC5"/>
    <w:rsid w:val="003060E9"/>
    <w:rsid w:val="00310386"/>
    <w:rsid w:val="00312FD8"/>
    <w:rsid w:val="00313D61"/>
    <w:rsid w:val="00314889"/>
    <w:rsid w:val="003170C3"/>
    <w:rsid w:val="00325A22"/>
    <w:rsid w:val="00331EC6"/>
    <w:rsid w:val="00333422"/>
    <w:rsid w:val="0033566C"/>
    <w:rsid w:val="003418B2"/>
    <w:rsid w:val="00341BCD"/>
    <w:rsid w:val="00341C6E"/>
    <w:rsid w:val="003422E2"/>
    <w:rsid w:val="00344500"/>
    <w:rsid w:val="00344D5D"/>
    <w:rsid w:val="0034772C"/>
    <w:rsid w:val="00354085"/>
    <w:rsid w:val="0035512B"/>
    <w:rsid w:val="00355713"/>
    <w:rsid w:val="003714BF"/>
    <w:rsid w:val="00372B77"/>
    <w:rsid w:val="00374F8A"/>
    <w:rsid w:val="00375ACF"/>
    <w:rsid w:val="00377B98"/>
    <w:rsid w:val="0038586B"/>
    <w:rsid w:val="00386D3A"/>
    <w:rsid w:val="0039112D"/>
    <w:rsid w:val="00392F44"/>
    <w:rsid w:val="003A0595"/>
    <w:rsid w:val="003A1934"/>
    <w:rsid w:val="003B00C1"/>
    <w:rsid w:val="003B03CF"/>
    <w:rsid w:val="003B3D86"/>
    <w:rsid w:val="003B5926"/>
    <w:rsid w:val="003B7618"/>
    <w:rsid w:val="003C2014"/>
    <w:rsid w:val="003C2BB0"/>
    <w:rsid w:val="003D07F5"/>
    <w:rsid w:val="003D4A9C"/>
    <w:rsid w:val="003D5625"/>
    <w:rsid w:val="003D69CC"/>
    <w:rsid w:val="003E1FE5"/>
    <w:rsid w:val="003E2FC6"/>
    <w:rsid w:val="003E60F2"/>
    <w:rsid w:val="003F0DFF"/>
    <w:rsid w:val="003F3572"/>
    <w:rsid w:val="003F60FD"/>
    <w:rsid w:val="003F7CF6"/>
    <w:rsid w:val="00401DFE"/>
    <w:rsid w:val="00411BBD"/>
    <w:rsid w:val="00422698"/>
    <w:rsid w:val="00424060"/>
    <w:rsid w:val="004253C9"/>
    <w:rsid w:val="004319B5"/>
    <w:rsid w:val="00441DB2"/>
    <w:rsid w:val="00444F10"/>
    <w:rsid w:val="004518CE"/>
    <w:rsid w:val="00451D3D"/>
    <w:rsid w:val="00452485"/>
    <w:rsid w:val="0046301B"/>
    <w:rsid w:val="00463EF3"/>
    <w:rsid w:val="00465F61"/>
    <w:rsid w:val="0047129C"/>
    <w:rsid w:val="00473D67"/>
    <w:rsid w:val="004778C7"/>
    <w:rsid w:val="00486557"/>
    <w:rsid w:val="004942FC"/>
    <w:rsid w:val="004A0E37"/>
    <w:rsid w:val="004A668A"/>
    <w:rsid w:val="004C3209"/>
    <w:rsid w:val="004C4EE1"/>
    <w:rsid w:val="004C7751"/>
    <w:rsid w:val="004D17EA"/>
    <w:rsid w:val="004D2FA3"/>
    <w:rsid w:val="004D6444"/>
    <w:rsid w:val="004E4048"/>
    <w:rsid w:val="004E6053"/>
    <w:rsid w:val="004E7D88"/>
    <w:rsid w:val="004F37DF"/>
    <w:rsid w:val="00500B8C"/>
    <w:rsid w:val="00502846"/>
    <w:rsid w:val="00503819"/>
    <w:rsid w:val="00504EF2"/>
    <w:rsid w:val="005053C2"/>
    <w:rsid w:val="0050732A"/>
    <w:rsid w:val="005160A6"/>
    <w:rsid w:val="00521E4E"/>
    <w:rsid w:val="005225DE"/>
    <w:rsid w:val="00522D75"/>
    <w:rsid w:val="005236F9"/>
    <w:rsid w:val="00527A1F"/>
    <w:rsid w:val="00530534"/>
    <w:rsid w:val="00530C83"/>
    <w:rsid w:val="00536CF0"/>
    <w:rsid w:val="0053718E"/>
    <w:rsid w:val="00540887"/>
    <w:rsid w:val="00540B6C"/>
    <w:rsid w:val="0054323F"/>
    <w:rsid w:val="005472C4"/>
    <w:rsid w:val="005511AE"/>
    <w:rsid w:val="00553FCF"/>
    <w:rsid w:val="00556D79"/>
    <w:rsid w:val="005657CD"/>
    <w:rsid w:val="00567A93"/>
    <w:rsid w:val="0057128D"/>
    <w:rsid w:val="00573D83"/>
    <w:rsid w:val="00576DCA"/>
    <w:rsid w:val="00583BC3"/>
    <w:rsid w:val="005866EC"/>
    <w:rsid w:val="005949FD"/>
    <w:rsid w:val="00595312"/>
    <w:rsid w:val="005A104A"/>
    <w:rsid w:val="005A17AD"/>
    <w:rsid w:val="005A25F0"/>
    <w:rsid w:val="005A2D03"/>
    <w:rsid w:val="005A5E0A"/>
    <w:rsid w:val="005A60DA"/>
    <w:rsid w:val="005B1DF0"/>
    <w:rsid w:val="005B5508"/>
    <w:rsid w:val="005B5D0B"/>
    <w:rsid w:val="005C28C1"/>
    <w:rsid w:val="005C4490"/>
    <w:rsid w:val="005C70BD"/>
    <w:rsid w:val="005C7175"/>
    <w:rsid w:val="005C74B5"/>
    <w:rsid w:val="005D5C60"/>
    <w:rsid w:val="005D7CDA"/>
    <w:rsid w:val="005E3B52"/>
    <w:rsid w:val="005E57EC"/>
    <w:rsid w:val="005F0175"/>
    <w:rsid w:val="005F2702"/>
    <w:rsid w:val="00604743"/>
    <w:rsid w:val="00604E77"/>
    <w:rsid w:val="00605C7A"/>
    <w:rsid w:val="00610302"/>
    <w:rsid w:val="006103ED"/>
    <w:rsid w:val="00613A96"/>
    <w:rsid w:val="00616BC3"/>
    <w:rsid w:val="00617560"/>
    <w:rsid w:val="006266A8"/>
    <w:rsid w:val="00627E33"/>
    <w:rsid w:val="006307D7"/>
    <w:rsid w:val="00640227"/>
    <w:rsid w:val="00645AD1"/>
    <w:rsid w:val="00647F57"/>
    <w:rsid w:val="0065202D"/>
    <w:rsid w:val="00660175"/>
    <w:rsid w:val="00661C40"/>
    <w:rsid w:val="006624D4"/>
    <w:rsid w:val="00663FCC"/>
    <w:rsid w:val="006645F7"/>
    <w:rsid w:val="00671B18"/>
    <w:rsid w:val="006721C5"/>
    <w:rsid w:val="006746F8"/>
    <w:rsid w:val="00677EF0"/>
    <w:rsid w:val="006857CF"/>
    <w:rsid w:val="00687563"/>
    <w:rsid w:val="00693B85"/>
    <w:rsid w:val="006945CA"/>
    <w:rsid w:val="006A0831"/>
    <w:rsid w:val="006B43B2"/>
    <w:rsid w:val="006B5F6E"/>
    <w:rsid w:val="006B6162"/>
    <w:rsid w:val="006C33C9"/>
    <w:rsid w:val="006C5B89"/>
    <w:rsid w:val="006D009F"/>
    <w:rsid w:val="006D453A"/>
    <w:rsid w:val="006D5421"/>
    <w:rsid w:val="006E23DF"/>
    <w:rsid w:val="006E2DB0"/>
    <w:rsid w:val="006E7D32"/>
    <w:rsid w:val="006F3082"/>
    <w:rsid w:val="006F364B"/>
    <w:rsid w:val="006F7658"/>
    <w:rsid w:val="006F7AE1"/>
    <w:rsid w:val="006F7C1D"/>
    <w:rsid w:val="00705F35"/>
    <w:rsid w:val="00707C30"/>
    <w:rsid w:val="00723232"/>
    <w:rsid w:val="007250E3"/>
    <w:rsid w:val="00737746"/>
    <w:rsid w:val="00740D32"/>
    <w:rsid w:val="00741A97"/>
    <w:rsid w:val="00742AF3"/>
    <w:rsid w:val="00744E6B"/>
    <w:rsid w:val="0075154F"/>
    <w:rsid w:val="00755EB8"/>
    <w:rsid w:val="0076011B"/>
    <w:rsid w:val="007612AA"/>
    <w:rsid w:val="007636DB"/>
    <w:rsid w:val="00764E51"/>
    <w:rsid w:val="007652AD"/>
    <w:rsid w:val="00773A0C"/>
    <w:rsid w:val="007813B0"/>
    <w:rsid w:val="00783874"/>
    <w:rsid w:val="00786280"/>
    <w:rsid w:val="007910F7"/>
    <w:rsid w:val="00794B8C"/>
    <w:rsid w:val="007A1A72"/>
    <w:rsid w:val="007A248A"/>
    <w:rsid w:val="007A5D23"/>
    <w:rsid w:val="007B27AC"/>
    <w:rsid w:val="007B5F8C"/>
    <w:rsid w:val="007C21D8"/>
    <w:rsid w:val="007D2F33"/>
    <w:rsid w:val="007D616C"/>
    <w:rsid w:val="007F0221"/>
    <w:rsid w:val="007F1855"/>
    <w:rsid w:val="008017AB"/>
    <w:rsid w:val="0080347E"/>
    <w:rsid w:val="00814FBE"/>
    <w:rsid w:val="008172BB"/>
    <w:rsid w:val="00820CB2"/>
    <w:rsid w:val="0082169C"/>
    <w:rsid w:val="00824089"/>
    <w:rsid w:val="0082489F"/>
    <w:rsid w:val="00826D49"/>
    <w:rsid w:val="00831034"/>
    <w:rsid w:val="0083510C"/>
    <w:rsid w:val="00835BF3"/>
    <w:rsid w:val="00842455"/>
    <w:rsid w:val="00844ABB"/>
    <w:rsid w:val="00847D57"/>
    <w:rsid w:val="00851705"/>
    <w:rsid w:val="00855C8A"/>
    <w:rsid w:val="008565AA"/>
    <w:rsid w:val="00856954"/>
    <w:rsid w:val="008578B4"/>
    <w:rsid w:val="00860E24"/>
    <w:rsid w:val="0086238C"/>
    <w:rsid w:val="00864406"/>
    <w:rsid w:val="0086497E"/>
    <w:rsid w:val="008664FA"/>
    <w:rsid w:val="00867A29"/>
    <w:rsid w:val="00870956"/>
    <w:rsid w:val="008719B7"/>
    <w:rsid w:val="00873D6F"/>
    <w:rsid w:val="00874C57"/>
    <w:rsid w:val="00876C13"/>
    <w:rsid w:val="008771DD"/>
    <w:rsid w:val="00877B4E"/>
    <w:rsid w:val="00877E39"/>
    <w:rsid w:val="00887B76"/>
    <w:rsid w:val="008912D8"/>
    <w:rsid w:val="00895149"/>
    <w:rsid w:val="00895671"/>
    <w:rsid w:val="008956F0"/>
    <w:rsid w:val="00896484"/>
    <w:rsid w:val="008A0119"/>
    <w:rsid w:val="008A7B95"/>
    <w:rsid w:val="008B3A41"/>
    <w:rsid w:val="008B6245"/>
    <w:rsid w:val="008C48F7"/>
    <w:rsid w:val="008C4A53"/>
    <w:rsid w:val="008D624A"/>
    <w:rsid w:val="008E618E"/>
    <w:rsid w:val="008E673B"/>
    <w:rsid w:val="008F43FC"/>
    <w:rsid w:val="008F4C81"/>
    <w:rsid w:val="00902071"/>
    <w:rsid w:val="00905C4D"/>
    <w:rsid w:val="00912D77"/>
    <w:rsid w:val="00917407"/>
    <w:rsid w:val="009174B1"/>
    <w:rsid w:val="0092151D"/>
    <w:rsid w:val="00921F54"/>
    <w:rsid w:val="00925736"/>
    <w:rsid w:val="00930DE1"/>
    <w:rsid w:val="009434EB"/>
    <w:rsid w:val="00945200"/>
    <w:rsid w:val="00954697"/>
    <w:rsid w:val="009546C5"/>
    <w:rsid w:val="0095594D"/>
    <w:rsid w:val="009562E2"/>
    <w:rsid w:val="0096005A"/>
    <w:rsid w:val="00961FB3"/>
    <w:rsid w:val="009642C1"/>
    <w:rsid w:val="00967F74"/>
    <w:rsid w:val="00971E4B"/>
    <w:rsid w:val="0097333D"/>
    <w:rsid w:val="00976936"/>
    <w:rsid w:val="00980665"/>
    <w:rsid w:val="009808A2"/>
    <w:rsid w:val="00982666"/>
    <w:rsid w:val="0099085E"/>
    <w:rsid w:val="009A1360"/>
    <w:rsid w:val="009A3DD0"/>
    <w:rsid w:val="009A5BB4"/>
    <w:rsid w:val="009A7710"/>
    <w:rsid w:val="009A78F2"/>
    <w:rsid w:val="009B6E59"/>
    <w:rsid w:val="009C1950"/>
    <w:rsid w:val="009C1BCF"/>
    <w:rsid w:val="009C55A6"/>
    <w:rsid w:val="009D0D2A"/>
    <w:rsid w:val="009D0F28"/>
    <w:rsid w:val="009D706B"/>
    <w:rsid w:val="009E4064"/>
    <w:rsid w:val="009F2EED"/>
    <w:rsid w:val="009F41AC"/>
    <w:rsid w:val="009F6305"/>
    <w:rsid w:val="009F685B"/>
    <w:rsid w:val="00A01931"/>
    <w:rsid w:val="00A0398D"/>
    <w:rsid w:val="00A13C28"/>
    <w:rsid w:val="00A157D0"/>
    <w:rsid w:val="00A15C33"/>
    <w:rsid w:val="00A21D37"/>
    <w:rsid w:val="00A22DC7"/>
    <w:rsid w:val="00A242BB"/>
    <w:rsid w:val="00A324EF"/>
    <w:rsid w:val="00A351D3"/>
    <w:rsid w:val="00A37F45"/>
    <w:rsid w:val="00A40CCA"/>
    <w:rsid w:val="00A529E9"/>
    <w:rsid w:val="00A554C3"/>
    <w:rsid w:val="00A562C7"/>
    <w:rsid w:val="00A575E9"/>
    <w:rsid w:val="00A6303C"/>
    <w:rsid w:val="00A657B6"/>
    <w:rsid w:val="00A679A9"/>
    <w:rsid w:val="00A70BA8"/>
    <w:rsid w:val="00A713E4"/>
    <w:rsid w:val="00A71475"/>
    <w:rsid w:val="00A74EF8"/>
    <w:rsid w:val="00A76E7B"/>
    <w:rsid w:val="00A90EBC"/>
    <w:rsid w:val="00A91DAD"/>
    <w:rsid w:val="00A91DE1"/>
    <w:rsid w:val="00AA05F0"/>
    <w:rsid w:val="00AA2F15"/>
    <w:rsid w:val="00AA5164"/>
    <w:rsid w:val="00AB1D55"/>
    <w:rsid w:val="00AB4468"/>
    <w:rsid w:val="00AC0AB3"/>
    <w:rsid w:val="00AC28C2"/>
    <w:rsid w:val="00AC4A3E"/>
    <w:rsid w:val="00AC78AA"/>
    <w:rsid w:val="00AD37E8"/>
    <w:rsid w:val="00AE00D9"/>
    <w:rsid w:val="00AE31F9"/>
    <w:rsid w:val="00AE359C"/>
    <w:rsid w:val="00AE78AE"/>
    <w:rsid w:val="00AF1D3F"/>
    <w:rsid w:val="00B02A41"/>
    <w:rsid w:val="00B033B8"/>
    <w:rsid w:val="00B069F4"/>
    <w:rsid w:val="00B07669"/>
    <w:rsid w:val="00B12EA3"/>
    <w:rsid w:val="00B172A9"/>
    <w:rsid w:val="00B2008D"/>
    <w:rsid w:val="00B20268"/>
    <w:rsid w:val="00B31F1A"/>
    <w:rsid w:val="00B40A61"/>
    <w:rsid w:val="00B44A1F"/>
    <w:rsid w:val="00B44A25"/>
    <w:rsid w:val="00B51EF7"/>
    <w:rsid w:val="00B5215F"/>
    <w:rsid w:val="00B53A6C"/>
    <w:rsid w:val="00B56E87"/>
    <w:rsid w:val="00B64E95"/>
    <w:rsid w:val="00B71FAE"/>
    <w:rsid w:val="00B72B93"/>
    <w:rsid w:val="00B75307"/>
    <w:rsid w:val="00B75CF0"/>
    <w:rsid w:val="00B75FEB"/>
    <w:rsid w:val="00B93691"/>
    <w:rsid w:val="00B94B22"/>
    <w:rsid w:val="00BA3A8B"/>
    <w:rsid w:val="00BA5872"/>
    <w:rsid w:val="00BB0E0F"/>
    <w:rsid w:val="00BB578D"/>
    <w:rsid w:val="00BC4703"/>
    <w:rsid w:val="00BD0874"/>
    <w:rsid w:val="00BD2183"/>
    <w:rsid w:val="00BD327C"/>
    <w:rsid w:val="00BD3DA3"/>
    <w:rsid w:val="00BD41C3"/>
    <w:rsid w:val="00BD50E2"/>
    <w:rsid w:val="00BD6AD7"/>
    <w:rsid w:val="00BD7515"/>
    <w:rsid w:val="00BE3AAA"/>
    <w:rsid w:val="00BE5773"/>
    <w:rsid w:val="00BE6073"/>
    <w:rsid w:val="00BE76DB"/>
    <w:rsid w:val="00BF2CB5"/>
    <w:rsid w:val="00BF4436"/>
    <w:rsid w:val="00BF6C03"/>
    <w:rsid w:val="00C05EDC"/>
    <w:rsid w:val="00C11031"/>
    <w:rsid w:val="00C134C6"/>
    <w:rsid w:val="00C146E4"/>
    <w:rsid w:val="00C17368"/>
    <w:rsid w:val="00C22DEC"/>
    <w:rsid w:val="00C2386F"/>
    <w:rsid w:val="00C2394A"/>
    <w:rsid w:val="00C27311"/>
    <w:rsid w:val="00C30213"/>
    <w:rsid w:val="00C33D11"/>
    <w:rsid w:val="00C36FB4"/>
    <w:rsid w:val="00C42B0B"/>
    <w:rsid w:val="00C44E1B"/>
    <w:rsid w:val="00C4715F"/>
    <w:rsid w:val="00C475AE"/>
    <w:rsid w:val="00C501AD"/>
    <w:rsid w:val="00C50854"/>
    <w:rsid w:val="00C63A6E"/>
    <w:rsid w:val="00C66044"/>
    <w:rsid w:val="00C70146"/>
    <w:rsid w:val="00C70A1F"/>
    <w:rsid w:val="00C715B1"/>
    <w:rsid w:val="00C72950"/>
    <w:rsid w:val="00C74143"/>
    <w:rsid w:val="00C81F5B"/>
    <w:rsid w:val="00C8361D"/>
    <w:rsid w:val="00C8367B"/>
    <w:rsid w:val="00C8397D"/>
    <w:rsid w:val="00C86046"/>
    <w:rsid w:val="00C8685C"/>
    <w:rsid w:val="00C92D03"/>
    <w:rsid w:val="00C93900"/>
    <w:rsid w:val="00C94D26"/>
    <w:rsid w:val="00C96413"/>
    <w:rsid w:val="00CA2B8D"/>
    <w:rsid w:val="00CA4181"/>
    <w:rsid w:val="00CA7091"/>
    <w:rsid w:val="00CA7298"/>
    <w:rsid w:val="00CB0FC0"/>
    <w:rsid w:val="00CB3D09"/>
    <w:rsid w:val="00CB5E36"/>
    <w:rsid w:val="00CB7006"/>
    <w:rsid w:val="00CB74D0"/>
    <w:rsid w:val="00CC00E2"/>
    <w:rsid w:val="00CC0849"/>
    <w:rsid w:val="00CC1339"/>
    <w:rsid w:val="00CC3453"/>
    <w:rsid w:val="00CC65D1"/>
    <w:rsid w:val="00CC6AFF"/>
    <w:rsid w:val="00CD20FD"/>
    <w:rsid w:val="00CD2F75"/>
    <w:rsid w:val="00CD31C2"/>
    <w:rsid w:val="00CD5B45"/>
    <w:rsid w:val="00CE4109"/>
    <w:rsid w:val="00CE55B4"/>
    <w:rsid w:val="00CF2823"/>
    <w:rsid w:val="00CF3AC2"/>
    <w:rsid w:val="00CF7967"/>
    <w:rsid w:val="00D01DFE"/>
    <w:rsid w:val="00D0430C"/>
    <w:rsid w:val="00D0430F"/>
    <w:rsid w:val="00D047E1"/>
    <w:rsid w:val="00D05C68"/>
    <w:rsid w:val="00D05FBB"/>
    <w:rsid w:val="00D178E0"/>
    <w:rsid w:val="00D202A9"/>
    <w:rsid w:val="00D22C46"/>
    <w:rsid w:val="00D247CC"/>
    <w:rsid w:val="00D27750"/>
    <w:rsid w:val="00D30E27"/>
    <w:rsid w:val="00D31366"/>
    <w:rsid w:val="00D31E73"/>
    <w:rsid w:val="00D32EBD"/>
    <w:rsid w:val="00D33429"/>
    <w:rsid w:val="00D34A05"/>
    <w:rsid w:val="00D40E50"/>
    <w:rsid w:val="00D427AE"/>
    <w:rsid w:val="00D465F2"/>
    <w:rsid w:val="00D512DF"/>
    <w:rsid w:val="00D53C5D"/>
    <w:rsid w:val="00D5515F"/>
    <w:rsid w:val="00D7166B"/>
    <w:rsid w:val="00D94957"/>
    <w:rsid w:val="00D97C14"/>
    <w:rsid w:val="00DA4735"/>
    <w:rsid w:val="00DB0C6C"/>
    <w:rsid w:val="00DB41EF"/>
    <w:rsid w:val="00DC107B"/>
    <w:rsid w:val="00DC1635"/>
    <w:rsid w:val="00DC5144"/>
    <w:rsid w:val="00DD1669"/>
    <w:rsid w:val="00DD7362"/>
    <w:rsid w:val="00DE35D2"/>
    <w:rsid w:val="00DE542C"/>
    <w:rsid w:val="00DE5637"/>
    <w:rsid w:val="00DE6B3C"/>
    <w:rsid w:val="00DE76FA"/>
    <w:rsid w:val="00DF0888"/>
    <w:rsid w:val="00DF47B7"/>
    <w:rsid w:val="00DF5B5E"/>
    <w:rsid w:val="00E01771"/>
    <w:rsid w:val="00E01D73"/>
    <w:rsid w:val="00E0785B"/>
    <w:rsid w:val="00E1056B"/>
    <w:rsid w:val="00E11915"/>
    <w:rsid w:val="00E167A2"/>
    <w:rsid w:val="00E21493"/>
    <w:rsid w:val="00E227F9"/>
    <w:rsid w:val="00E420AB"/>
    <w:rsid w:val="00E45776"/>
    <w:rsid w:val="00E543B5"/>
    <w:rsid w:val="00E64600"/>
    <w:rsid w:val="00E67401"/>
    <w:rsid w:val="00E71744"/>
    <w:rsid w:val="00E73E21"/>
    <w:rsid w:val="00E8296F"/>
    <w:rsid w:val="00E86EF3"/>
    <w:rsid w:val="00E92056"/>
    <w:rsid w:val="00E926F9"/>
    <w:rsid w:val="00E94083"/>
    <w:rsid w:val="00EA07E2"/>
    <w:rsid w:val="00EA31F6"/>
    <w:rsid w:val="00EA324C"/>
    <w:rsid w:val="00EA3CAB"/>
    <w:rsid w:val="00EA7BAC"/>
    <w:rsid w:val="00EB66F6"/>
    <w:rsid w:val="00EB7B11"/>
    <w:rsid w:val="00EC06A1"/>
    <w:rsid w:val="00EC4B74"/>
    <w:rsid w:val="00EC582C"/>
    <w:rsid w:val="00ED588C"/>
    <w:rsid w:val="00ED63A1"/>
    <w:rsid w:val="00ED7844"/>
    <w:rsid w:val="00EE25B0"/>
    <w:rsid w:val="00EE3D6A"/>
    <w:rsid w:val="00EE6DE7"/>
    <w:rsid w:val="00EF2AB6"/>
    <w:rsid w:val="00EF42F1"/>
    <w:rsid w:val="00F02FBB"/>
    <w:rsid w:val="00F07527"/>
    <w:rsid w:val="00F10013"/>
    <w:rsid w:val="00F10B46"/>
    <w:rsid w:val="00F10F7B"/>
    <w:rsid w:val="00F11F39"/>
    <w:rsid w:val="00F1526A"/>
    <w:rsid w:val="00F15B8C"/>
    <w:rsid w:val="00F22E3E"/>
    <w:rsid w:val="00F23EC1"/>
    <w:rsid w:val="00F25F11"/>
    <w:rsid w:val="00F26387"/>
    <w:rsid w:val="00F26696"/>
    <w:rsid w:val="00F267C1"/>
    <w:rsid w:val="00F423EE"/>
    <w:rsid w:val="00F43025"/>
    <w:rsid w:val="00F43378"/>
    <w:rsid w:val="00F45C12"/>
    <w:rsid w:val="00F466AA"/>
    <w:rsid w:val="00F51602"/>
    <w:rsid w:val="00F537E7"/>
    <w:rsid w:val="00F542DF"/>
    <w:rsid w:val="00F557EB"/>
    <w:rsid w:val="00F559E8"/>
    <w:rsid w:val="00F644DC"/>
    <w:rsid w:val="00F6636C"/>
    <w:rsid w:val="00F66614"/>
    <w:rsid w:val="00F67261"/>
    <w:rsid w:val="00F677B4"/>
    <w:rsid w:val="00F70C2A"/>
    <w:rsid w:val="00F83152"/>
    <w:rsid w:val="00F87DA1"/>
    <w:rsid w:val="00F91BDE"/>
    <w:rsid w:val="00F9297D"/>
    <w:rsid w:val="00F940BF"/>
    <w:rsid w:val="00FA28BE"/>
    <w:rsid w:val="00FA40E2"/>
    <w:rsid w:val="00FA6F52"/>
    <w:rsid w:val="00FB1755"/>
    <w:rsid w:val="00FB43F5"/>
    <w:rsid w:val="00FC1825"/>
    <w:rsid w:val="00FC3433"/>
    <w:rsid w:val="00FC7F40"/>
    <w:rsid w:val="00FE69F4"/>
    <w:rsid w:val="00FF40A4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13FFF"/>
  <w15:docId w15:val="{A7081307-4AAE-254B-955D-AF785F03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er"/>
    <w:next w:val="BodyText"/>
    <w:link w:val="Heading1Char"/>
    <w:qFormat/>
    <w:rsid w:val="00251B74"/>
    <w:pPr>
      <w:keepNext/>
      <w:spacing w:before="200" w:after="120"/>
      <w:jc w:val="center"/>
      <w:outlineLvl w:val="0"/>
    </w:pPr>
    <w:rPr>
      <w:rFonts w:asciiTheme="minorHAnsi" w:hAnsiTheme="minorHAnsi" w:cstheme="minorHAnsi"/>
      <w:b w:val="0"/>
      <w:bCs/>
      <w:smallCaps/>
      <w:color w:val="auto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51B74"/>
    <w:pPr>
      <w:keepNext/>
      <w:spacing w:before="240" w:after="160"/>
      <w:outlineLvl w:val="1"/>
    </w:pPr>
    <w:rPr>
      <w:rFonts w:asciiTheme="minorHAnsi" w:hAnsiTheme="minorHAnsi" w:cstheme="minorHAnsi"/>
      <w:b/>
      <w:bCs/>
      <w:iCs/>
      <w:color w:val="17365D" w:themeColor="text2" w:themeShade="BF"/>
      <w:kern w:val="32"/>
      <w:sz w:val="48"/>
      <w:szCs w:val="28"/>
    </w:rPr>
  </w:style>
  <w:style w:type="paragraph" w:styleId="Heading3">
    <w:name w:val="heading 3"/>
    <w:basedOn w:val="Normal"/>
    <w:next w:val="Normal"/>
    <w:link w:val="Heading3Char"/>
    <w:qFormat/>
    <w:rsid w:val="008771DD"/>
    <w:pPr>
      <w:keepNext/>
      <w:spacing w:before="240" w:after="120"/>
      <w:outlineLvl w:val="2"/>
    </w:pPr>
    <w:rPr>
      <w:rFonts w:ascii="Arial Bold" w:hAnsi="Arial Bold" w:cs="Arial"/>
      <w:b/>
      <w:bCs/>
      <w:sz w:val="4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A5872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Cs/>
      <w:color w:val="000000" w:themeColor="text1"/>
      <w:sz w:val="36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A5872"/>
    <w:pPr>
      <w:keepNext/>
      <w:keepLines/>
      <w:spacing w:before="200"/>
      <w:outlineLvl w:val="4"/>
    </w:pPr>
    <w:rPr>
      <w:rFonts w:ascii="Arial" w:eastAsiaTheme="majorEastAsia" w:hAnsi="Arial" w:cstheme="majorBidi"/>
      <w:color w:val="243F60" w:themeColor="accent1" w:themeShade="7F"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1B74"/>
    <w:rPr>
      <w:rFonts w:eastAsia="Times New Roman" w:cstheme="minorHAnsi"/>
      <w:bCs/>
      <w:smallCaps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51B74"/>
    <w:rPr>
      <w:rFonts w:eastAsia="Times New Roman" w:cstheme="minorHAnsi"/>
      <w:b/>
      <w:bCs/>
      <w:iCs/>
      <w:color w:val="17365D" w:themeColor="text2" w:themeShade="BF"/>
      <w:kern w:val="32"/>
      <w:sz w:val="48"/>
      <w:szCs w:val="28"/>
    </w:rPr>
  </w:style>
  <w:style w:type="character" w:customStyle="1" w:styleId="Heading3Char">
    <w:name w:val="Heading 3 Char"/>
    <w:basedOn w:val="DefaultParagraphFont"/>
    <w:link w:val="Heading3"/>
    <w:rsid w:val="008771DD"/>
    <w:rPr>
      <w:rFonts w:ascii="Arial Bold" w:eastAsia="Times New Roman" w:hAnsi="Arial Bold" w:cs="Arial"/>
      <w:b/>
      <w:bCs/>
      <w:sz w:val="40"/>
      <w:szCs w:val="20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97C14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44546A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1"/>
    <w:qFormat/>
    <w:rsid w:val="008771DD"/>
    <w:pPr>
      <w:spacing w:after="160"/>
    </w:pPr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771DD"/>
    <w:rPr>
      <w:rFonts w:ascii="Arial" w:eastAsia="Times New Roman" w:hAnsi="Arial" w:cs="Times New Roman"/>
      <w:sz w:val="28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FC3433"/>
    <w:pPr>
      <w:numPr>
        <w:numId w:val="2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uiPriority w:val="39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rsid w:val="00573D83"/>
    <w:pPr>
      <w:spacing w:before="120" w:after="240"/>
      <w:jc w:val="center"/>
    </w:pPr>
    <w:rPr>
      <w:bCs w:val="0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A5872"/>
    <w:rPr>
      <w:rFonts w:ascii="Arial" w:eastAsiaTheme="majorEastAsia" w:hAnsi="Arial" w:cstheme="majorBidi"/>
      <w:b/>
      <w:bCs/>
      <w:iCs/>
      <w:color w:val="000000" w:themeColor="text1"/>
      <w:sz w:val="36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A5872"/>
    <w:rPr>
      <w:rFonts w:ascii="Arial" w:eastAsiaTheme="majorEastAsia" w:hAnsi="Arial" w:cstheme="majorBidi"/>
      <w:color w:val="243F60" w:themeColor="accent1" w:themeShade="7F"/>
      <w:sz w:val="28"/>
      <w:szCs w:val="24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64406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5949F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949FD"/>
    <w:rPr>
      <w:b/>
      <w:bCs/>
    </w:rPr>
  </w:style>
  <w:style w:type="character" w:customStyle="1" w:styleId="org">
    <w:name w:val="org"/>
    <w:basedOn w:val="DefaultParagraphFont"/>
    <w:rsid w:val="00851705"/>
  </w:style>
  <w:style w:type="character" w:customStyle="1" w:styleId="normaltextrun">
    <w:name w:val="normaltextrun"/>
    <w:basedOn w:val="DefaultParagraphFont"/>
    <w:rsid w:val="00EE25B0"/>
  </w:style>
  <w:style w:type="character" w:customStyle="1" w:styleId="eop">
    <w:name w:val="eop"/>
    <w:basedOn w:val="DefaultParagraphFont"/>
    <w:rsid w:val="00EE25B0"/>
  </w:style>
  <w:style w:type="character" w:customStyle="1" w:styleId="ListParagraphChar">
    <w:name w:val="List Paragraph Char"/>
    <w:link w:val="ListParagraph"/>
    <w:uiPriority w:val="34"/>
    <w:rsid w:val="0000707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15B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tabletext0">
    <w:name w:val="tabletext"/>
    <w:basedOn w:val="Normal"/>
    <w:rsid w:val="005236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236F9"/>
  </w:style>
  <w:style w:type="paragraph" w:customStyle="1" w:styleId="Default">
    <w:name w:val="Default"/>
    <w:rsid w:val="00CC00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22698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smallCaps w:val="0"/>
      <w:color w:val="365F91" w:themeColor="accent1" w:themeShade="BF"/>
      <w:kern w:val="0"/>
      <w:sz w:val="32"/>
      <w:szCs w:val="32"/>
    </w:rPr>
  </w:style>
  <w:style w:type="paragraph" w:customStyle="1" w:styleId="BodyBulletedList">
    <w:name w:val="Body Bulleted List"/>
    <w:basedOn w:val="BodyText"/>
    <w:link w:val="BodyBulletedListChar"/>
    <w:autoRedefine/>
    <w:qFormat/>
    <w:rsid w:val="008771DD"/>
    <w:pPr>
      <w:numPr>
        <w:numId w:val="36"/>
      </w:numPr>
    </w:pPr>
    <w:rPr>
      <w:rFonts w:cstheme="minorHAnsi"/>
      <w:color w:val="000000" w:themeColor="text1"/>
      <w:szCs w:val="22"/>
    </w:rPr>
  </w:style>
  <w:style w:type="paragraph" w:customStyle="1" w:styleId="Bodybold">
    <w:name w:val="Body bold"/>
    <w:basedOn w:val="BodyText"/>
    <w:link w:val="BodyboldChar"/>
    <w:qFormat/>
    <w:rsid w:val="001049DF"/>
    <w:rPr>
      <w:rFonts w:cstheme="minorHAnsi"/>
      <w:b/>
      <w:bCs/>
      <w:szCs w:val="22"/>
    </w:rPr>
  </w:style>
  <w:style w:type="character" w:customStyle="1" w:styleId="BodyBulletedListChar">
    <w:name w:val="Body Bulleted List Char"/>
    <w:basedOn w:val="BodyTextChar"/>
    <w:link w:val="BodyBulletedList"/>
    <w:rsid w:val="008771DD"/>
    <w:rPr>
      <w:rFonts w:ascii="Arial" w:eastAsia="Times New Roman" w:hAnsi="Arial" w:cstheme="minorHAnsi"/>
      <w:color w:val="000000" w:themeColor="text1"/>
      <w:sz w:val="28"/>
      <w:szCs w:val="24"/>
    </w:rPr>
  </w:style>
  <w:style w:type="character" w:customStyle="1" w:styleId="BodyboldChar">
    <w:name w:val="Body bold Char"/>
    <w:basedOn w:val="BodyTextChar"/>
    <w:link w:val="Bodybold"/>
    <w:rsid w:val="001049DF"/>
    <w:rPr>
      <w:rFonts w:ascii="Arial" w:eastAsia="Times New Roman" w:hAnsi="Arial" w:cstheme="minorHAns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E16C772FBBB44BF3E9CC483CEE847" ma:contentTypeVersion="11" ma:contentTypeDescription="Create a new document." ma:contentTypeScope="" ma:versionID="50807018a9c9cd9ae2a008e94c984854">
  <xsd:schema xmlns:xsd="http://www.w3.org/2001/XMLSchema" xmlns:xs="http://www.w3.org/2001/XMLSchema" xmlns:p="http://schemas.microsoft.com/office/2006/metadata/properties" xmlns:ns2="e6ee0fbe-2031-44c4-ac0e-89a619297f0f" xmlns:ns3="e41d01da-045b-48b7-97b2-6b81a2961d55" targetNamespace="http://schemas.microsoft.com/office/2006/metadata/properties" ma:root="true" ma:fieldsID="87da915f3188f15f56c532b3cdf31598" ns2:_="" ns3:_="">
    <xsd:import namespace="e6ee0fbe-2031-44c4-ac0e-89a619297f0f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e0fbe-2031-44c4-ac0e-89a619297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default="Add comment here" ma:description="archived version" ma:internalName="Comment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6ee0fbe-2031-44c4-ac0e-89a619297f0f">Wendy reviewed, see comments and track changes. </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4DA6-443D-46C8-BCD6-55191431F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e0fbe-2031-44c4-ac0e-89a619297f0f"/>
    <ds:schemaRef ds:uri="e41d01da-045b-48b7-97b2-6b81a2961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  <ds:schemaRef ds:uri="e6ee0fbe-2031-44c4-ac0e-89a619297f0f"/>
  </ds:schemaRefs>
</ds:datastoreItem>
</file>

<file path=customXml/itemProps3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FD471-570F-44B4-BDD5-82EC1E2D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31</Pages>
  <Words>4152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>Microsoft</Company>
  <LinksUpToDate>false</LinksUpToDate>
  <CharactersWithSpaces>27770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moya.shpuntoff</cp:lastModifiedBy>
  <cp:revision>9</cp:revision>
  <cp:lastPrinted>2019-09-19T20:43:00Z</cp:lastPrinted>
  <dcterms:created xsi:type="dcterms:W3CDTF">2021-03-31T00:42:00Z</dcterms:created>
  <dcterms:modified xsi:type="dcterms:W3CDTF">2021-03-31T04:38:00Z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0x010100A3CE16C772FBBB44BF3E9CC483CEE847</vt:lpwstr>
  </property>
  <property fmtid="{D5CDD505-2E9C-101B-9397-08002B2CF9AE}" pid="3" name="AuthorIds_UIVersion_1536">
    <vt:lpwstr>227</vt:lpwstr>
  </property>
</Properties>
</file>