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6F90" w14:textId="77777777" w:rsidR="00574FFC" w:rsidRPr="00574FFC" w:rsidRDefault="00574FFC" w:rsidP="00574FFC">
      <w:r>
        <w:t>Global Alliance for Disaster Resource Acceleration (GADRA)</w:t>
      </w:r>
    </w:p>
    <w:p w14:paraId="19B524E8" w14:textId="77777777" w:rsidR="00574FFC" w:rsidRDefault="00574FFC" w:rsidP="00574FFC">
      <w:r>
        <w:t>2020-2030 Impacts and Vision</w:t>
      </w:r>
    </w:p>
    <w:p w14:paraId="62AD23A2" w14:textId="77777777" w:rsidR="00574FFC" w:rsidRDefault="00574FFC" w:rsidP="00574FFC">
      <w:r>
        <w:t>GADRA 4 Year Summary</w:t>
      </w:r>
    </w:p>
    <w:p w14:paraId="66C934D6" w14:textId="44DAFEF2" w:rsidR="00574FFC" w:rsidRDefault="00574FFC" w:rsidP="00574FFC">
      <w:r>
        <w:t>28 &amp; 14 DLOs assisted and Partner Matches</w:t>
      </w:r>
    </w:p>
    <w:p w14:paraId="4FFCF45F" w14:textId="70B6F55B" w:rsidR="00574FFC" w:rsidRDefault="00574FFC" w:rsidP="00574FFC">
      <w:r>
        <w:t>&gt;200 New global connections established</w:t>
      </w:r>
    </w:p>
    <w:p w14:paraId="12CCA22E" w14:textId="20737451" w:rsidR="00574FFC" w:rsidRDefault="00574FFC" w:rsidP="00574FFC">
      <w:r>
        <w:t>$500K In resources through successful matches</w:t>
      </w:r>
    </w:p>
    <w:p w14:paraId="10DBCC86" w14:textId="77777777" w:rsidR="00574FFC" w:rsidRDefault="00574FFC" w:rsidP="00574FFC">
      <w:r>
        <w:t>Accessible disaster platform</w:t>
      </w:r>
    </w:p>
    <w:p w14:paraId="5B41E102" w14:textId="77777777" w:rsidR="00574FFC" w:rsidRDefault="00574FFC" w:rsidP="00574FFC">
      <w:r>
        <w:t>Meets all Security and General Data Protection Regulation (GDPR)</w:t>
      </w:r>
    </w:p>
    <w:p w14:paraId="0961E9A3" w14:textId="77777777" w:rsidR="00574FFC" w:rsidRDefault="00574FFC" w:rsidP="00574FFC">
      <w:r>
        <w:t>Multi-lingual</w:t>
      </w:r>
    </w:p>
    <w:p w14:paraId="0C4CD8E0" w14:textId="77777777" w:rsidR="00574FFC" w:rsidRDefault="00574FFC" w:rsidP="00574FFC">
      <w:r>
        <w:t>Flexible and Customizable</w:t>
      </w:r>
    </w:p>
    <w:p w14:paraId="7B28C7DD" w14:textId="77777777" w:rsidR="00574FFC" w:rsidRDefault="00574FFC" w:rsidP="00574FFC">
      <w:r>
        <w:t>Single Point of Entry</w:t>
      </w:r>
    </w:p>
    <w:p w14:paraId="668855DB" w14:textId="77777777" w:rsidR="00574FFC" w:rsidRDefault="00574FFC" w:rsidP="00574FFC">
      <w:r>
        <w:t>Aids DLOs, Partners, and Survivors</w:t>
      </w:r>
    </w:p>
    <w:p w14:paraId="1752940B" w14:textId="77777777" w:rsidR="00574FFC" w:rsidRDefault="00574FFC" w:rsidP="00574FFC">
      <w:r>
        <w:t>Available on Mobile Devices</w:t>
      </w:r>
    </w:p>
    <w:p w14:paraId="4F0D3592" w14:textId="0841F835" w:rsidR="00574FFC" w:rsidRDefault="00574FFC" w:rsidP="00574FFC">
      <w:r>
        <w:t>Global Community Network</w:t>
      </w:r>
    </w:p>
    <w:p w14:paraId="660A0614" w14:textId="77777777" w:rsidR="00574FFC" w:rsidRDefault="00574FFC" w:rsidP="00574FFC">
      <w:r>
        <w:t>GADRA Partners</w:t>
      </w:r>
    </w:p>
    <w:p w14:paraId="29980828" w14:textId="77777777" w:rsidR="00574FFC" w:rsidRDefault="00574FFC" w:rsidP="00574FFC">
      <w:r>
        <w:t>GADRA has emerged as a global force in disability inclusive disaster risk reduction with a sustainable locally-led, disability-led, and community building approach that is demonstrating the ability to circumvent the charity model that relies on ongoing external funding streams by building internal resilience beginning in the community sectors who experience the greatest disaster impact, are the most consistently excluded, and are the greatest stewards of scarce resources.</w:t>
      </w:r>
    </w:p>
    <w:p w14:paraId="65DBC63E" w14:textId="176FDA8C" w:rsidR="00574FFC" w:rsidRDefault="00574FFC" w:rsidP="00574FFC">
      <w:r>
        <w:t xml:space="preserve">Image Description: Fight for Right, Kessler Foundation, MAVI, </w:t>
      </w:r>
      <w:proofErr w:type="spellStart"/>
      <w:r>
        <w:t>LaVant</w:t>
      </w:r>
      <w:proofErr w:type="spellEnd"/>
      <w:r>
        <w:t xml:space="preserve"> Consulting, Consumer Technology Association, AT&amp;T, Bristol Myers Squibb, DAWN, </w:t>
      </w:r>
      <w:proofErr w:type="spellStart"/>
      <w:r>
        <w:t>TrachMama</w:t>
      </w:r>
      <w:proofErr w:type="spellEnd"/>
      <w:r>
        <w:t xml:space="preserve">, U.S. International Council on Disabilities, </w:t>
      </w:r>
      <w:proofErr w:type="spellStart"/>
      <w:r>
        <w:t>rollaid</w:t>
      </w:r>
      <w:proofErr w:type="spellEnd"/>
      <w:r>
        <w:t xml:space="preserve">, </w:t>
      </w:r>
      <w:proofErr w:type="spellStart"/>
      <w:r>
        <w:t>fodac</w:t>
      </w:r>
      <w:proofErr w:type="spellEnd"/>
      <w:r>
        <w:t xml:space="preserve">, World Federation of the Deaf, Global Disability Inclusion, Gallaudet University, open, EIN SOF Communication, Living Hope Wheelchair Association, Hybrid Calls, I-DIEM, </w:t>
      </w:r>
      <w:proofErr w:type="spellStart"/>
      <w:r>
        <w:t>Afri</w:t>
      </w:r>
      <w:proofErr w:type="spellEnd"/>
      <w:r>
        <w:t xml:space="preserve"> Disability Development and Solutions, Lift, </w:t>
      </w:r>
      <w:proofErr w:type="spellStart"/>
      <w:r>
        <w:t>Yo</w:t>
      </w:r>
      <w:proofErr w:type="spellEnd"/>
      <w:r>
        <w:t xml:space="preserve"> Tambien, </w:t>
      </w:r>
      <w:proofErr w:type="spellStart"/>
      <w:r>
        <w:t>forwardworks</w:t>
      </w:r>
      <w:proofErr w:type="spellEnd"/>
      <w:r>
        <w:t xml:space="preserve">, DAO, </w:t>
      </w:r>
      <w:proofErr w:type="spellStart"/>
      <w:r>
        <w:t>benetech</w:t>
      </w:r>
      <w:proofErr w:type="spellEnd"/>
      <w:r>
        <w:t xml:space="preserve">, ASSIPHA, GRACE, MAERSK, RJ, Disability Inclusion Fund, World Institute on Disability, The Partnership for Inclusive Disaster Strategies, ONG </w:t>
      </w:r>
      <w:proofErr w:type="spellStart"/>
      <w:r>
        <w:t>Inclusiva</w:t>
      </w:r>
      <w:proofErr w:type="spellEnd"/>
      <w:r>
        <w:t xml:space="preserve">, Tel Aviv University, Texas Governor’s Committee People with Disabilities, </w:t>
      </w:r>
      <w:proofErr w:type="spellStart"/>
      <w:r>
        <w:t>Turkiye</w:t>
      </w:r>
      <w:proofErr w:type="spellEnd"/>
      <w:r>
        <w:t xml:space="preserve"> </w:t>
      </w:r>
      <w:proofErr w:type="spellStart"/>
      <w:r>
        <w:t>Beyazay</w:t>
      </w:r>
      <w:proofErr w:type="spellEnd"/>
      <w:r>
        <w:t xml:space="preserve"> </w:t>
      </w:r>
      <w:proofErr w:type="spellStart"/>
      <w:r>
        <w:t>Dernegi</w:t>
      </w:r>
      <w:proofErr w:type="spellEnd"/>
      <w:r>
        <w:t xml:space="preserve">, </w:t>
      </w:r>
      <w:proofErr w:type="spellStart"/>
      <w:r>
        <w:t>Cukurova</w:t>
      </w:r>
      <w:proofErr w:type="spellEnd"/>
      <w:r>
        <w:t xml:space="preserve"> University, Aloha Independent Living Hawaii, Community Creative Center.</w:t>
      </w:r>
    </w:p>
    <w:p w14:paraId="53218000" w14:textId="77777777" w:rsidR="00574FFC" w:rsidRDefault="00574FFC" w:rsidP="00574FFC">
      <w:r>
        <w:t>Disability, Technology, and Disaster</w:t>
      </w:r>
    </w:p>
    <w:p w14:paraId="47385C03" w14:textId="77777777" w:rsidR="00574FFC" w:rsidRDefault="00574FFC" w:rsidP="00574FFC">
      <w:r>
        <w:t xml:space="preserve">Using technology to increase reach, maximize results and accelerate resources. </w:t>
      </w:r>
    </w:p>
    <w:p w14:paraId="13C9D084" w14:textId="77777777" w:rsidR="00574FFC" w:rsidRDefault="00574FFC" w:rsidP="00574FFC">
      <w:r>
        <w:t>Our process:</w:t>
      </w:r>
    </w:p>
    <w:p w14:paraId="6315FDAF" w14:textId="77777777" w:rsidR="00574FFC" w:rsidRDefault="00574FFC" w:rsidP="00574FFC">
      <w:r>
        <w:t>01 DLO Application Intake</w:t>
      </w:r>
    </w:p>
    <w:p w14:paraId="5DB2052E" w14:textId="77777777" w:rsidR="00574FFC" w:rsidRDefault="00574FFC" w:rsidP="00574FFC">
      <w:r>
        <w:lastRenderedPageBreak/>
        <w:t>02 Ticket Creation</w:t>
      </w:r>
    </w:p>
    <w:p w14:paraId="117D910D" w14:textId="77777777" w:rsidR="00574FFC" w:rsidRDefault="00574FFC" w:rsidP="00574FFC">
      <w:r>
        <w:t>03 Initial Review</w:t>
      </w:r>
    </w:p>
    <w:p w14:paraId="19326350" w14:textId="77777777" w:rsidR="00574FFC" w:rsidRDefault="00574FFC" w:rsidP="00574FFC">
      <w:r>
        <w:t>04 DLO Eligibility</w:t>
      </w:r>
    </w:p>
    <w:p w14:paraId="3D18A165" w14:textId="77777777" w:rsidR="00574FFC" w:rsidRDefault="00574FFC" w:rsidP="00574FFC">
      <w:r>
        <w:t>05 Partnering with DLO</w:t>
      </w:r>
    </w:p>
    <w:p w14:paraId="74F47568" w14:textId="39C044FC" w:rsidR="00574FFC" w:rsidRDefault="00574FFC" w:rsidP="00574FFC">
      <w:r>
        <w:t>06 Solutions to Needs</w:t>
      </w:r>
    </w:p>
    <w:p w14:paraId="61490F30" w14:textId="7BB8D327" w:rsidR="00574FFC" w:rsidRDefault="00574FFC" w:rsidP="00574FFC">
      <w:r>
        <w:t>07 MOU</w:t>
      </w:r>
    </w:p>
    <w:p w14:paraId="4AD8A0BE" w14:textId="5373D227" w:rsidR="00574FFC" w:rsidRDefault="00574FFC" w:rsidP="00574FFC">
      <w:r>
        <w:t>08 Match Implementation</w:t>
      </w:r>
    </w:p>
    <w:p w14:paraId="739B7FF9" w14:textId="3E64355F" w:rsidR="00574FFC" w:rsidRDefault="00574FFC" w:rsidP="00574FFC">
      <w:r>
        <w:t>09 Updates</w:t>
      </w:r>
    </w:p>
    <w:p w14:paraId="391FD9F8" w14:textId="500D6D70" w:rsidR="00574FFC" w:rsidRDefault="00574FFC" w:rsidP="00574FFC">
      <w:r>
        <w:t>10 Continual Networking</w:t>
      </w:r>
    </w:p>
    <w:p w14:paraId="6EEC5B4D" w14:textId="0FDFD347" w:rsidR="00574FFC" w:rsidRDefault="00574FFC" w:rsidP="00574FFC">
      <w:r>
        <w:t>GADRA Combining the innovation and resilience of disability-led organizations with accessible technology to change disaster outcomes.</w:t>
      </w:r>
    </w:p>
    <w:p w14:paraId="3B79EBDA" w14:textId="77777777" w:rsidR="00574FFC" w:rsidRDefault="00574FFC" w:rsidP="00574FFC">
      <w:r>
        <w:t xml:space="preserve">Relationships </w:t>
      </w:r>
    </w:p>
    <w:p w14:paraId="0F0A292E" w14:textId="72C606AE" w:rsidR="00574FFC" w:rsidRDefault="00574FFC" w:rsidP="00574FFC">
      <w:r>
        <w:t xml:space="preserve">Increasing effective communication in disaster </w:t>
      </w:r>
    </w:p>
    <w:p w14:paraId="0AB982EB" w14:textId="77777777" w:rsidR="00574FFC" w:rsidRDefault="00574FFC" w:rsidP="00574FFC">
      <w:r>
        <w:t>Leveraging our experience to build new networks for DLOs</w:t>
      </w:r>
    </w:p>
    <w:p w14:paraId="09E034F6" w14:textId="77777777" w:rsidR="00574FFC" w:rsidRDefault="00574FFC" w:rsidP="00574FFC">
      <w:r>
        <w:t>Sustaining DLO relationships to create a system of support</w:t>
      </w:r>
    </w:p>
    <w:p w14:paraId="6A0F9EBE" w14:textId="77777777" w:rsidR="00574FFC" w:rsidRDefault="00574FFC" w:rsidP="00574FFC">
      <w:r>
        <w:t>Technology</w:t>
      </w:r>
    </w:p>
    <w:p w14:paraId="708E2017" w14:textId="4CAC74D0" w:rsidR="00574FFC" w:rsidRDefault="00574FFC" w:rsidP="00574FFC">
      <w:r>
        <w:t>Creating accessible shared spaces for communication</w:t>
      </w:r>
    </w:p>
    <w:p w14:paraId="4FDA9331" w14:textId="77777777" w:rsidR="00574FFC" w:rsidRDefault="00574FFC" w:rsidP="00574FFC">
      <w:r>
        <w:t>Building accessible tools for DLOs to expand their own reach</w:t>
      </w:r>
    </w:p>
    <w:p w14:paraId="1772097F" w14:textId="4A5E9395" w:rsidR="00574FFC" w:rsidRDefault="00574FFC" w:rsidP="00574FFC">
      <w:r>
        <w:t>Connecting DLOs to the globe through accessible mechanisms</w:t>
      </w:r>
    </w:p>
    <w:p w14:paraId="67BF1C28" w14:textId="29A813F5" w:rsidR="00E85626" w:rsidRDefault="00E85626" w:rsidP="00E85626">
      <w:r>
        <w:t>Publications and Links</w:t>
      </w:r>
    </w:p>
    <w:p w14:paraId="08A7DD21" w14:textId="65196436" w:rsidR="00E85626" w:rsidRDefault="00E85626" w:rsidP="00E85626">
      <w:r>
        <w:t>Journal of Sociology &amp; Social Welfare: Global Deaf and Disability-Led Partnerships for Accessible Emergency Response and Humanitarian Action</w:t>
      </w:r>
    </w:p>
    <w:p w14:paraId="2A491BEF" w14:textId="77777777" w:rsidR="00E85626" w:rsidRDefault="00E85626" w:rsidP="00E85626">
      <w:r>
        <w:t>GADRA Activates to Support Disability-Led Organization in Cameroon</w:t>
      </w:r>
    </w:p>
    <w:p w14:paraId="040B0B87" w14:textId="77777777" w:rsidR="00E85626" w:rsidRDefault="00E85626" w:rsidP="00E85626">
      <w:r>
        <w:t>Development and Ability Organization Afghanistan: Assisting Afghans with Disabilities</w:t>
      </w:r>
    </w:p>
    <w:p w14:paraId="622D3960" w14:textId="77777777" w:rsidR="00E85626" w:rsidRDefault="00E85626" w:rsidP="00E85626">
      <w:r>
        <w:t>Partnering to Achieve Disability Equity in Disasters: Workbooks and Videos for Health Departments</w:t>
      </w:r>
    </w:p>
    <w:p w14:paraId="0054D698" w14:textId="77777777" w:rsidR="00E85626" w:rsidRDefault="00E85626" w:rsidP="00E85626">
      <w:proofErr w:type="spellStart"/>
      <w:r>
        <w:t>Afri</w:t>
      </w:r>
      <w:proofErr w:type="spellEnd"/>
      <w:r>
        <w:t xml:space="preserve"> Disability Development and Solutions (ADDS) in Tanzania</w:t>
      </w:r>
    </w:p>
    <w:p w14:paraId="493C9C49" w14:textId="77777777" w:rsidR="00E85626" w:rsidRDefault="00E85626" w:rsidP="00E85626">
      <w:r>
        <w:t>Partnering with Health Departments for Disability Equity in Disasters: Workbooks for Centers for Independent Living and Community-Based Organizations</w:t>
      </w:r>
    </w:p>
    <w:p w14:paraId="203DE4EC" w14:textId="77777777" w:rsidR="00E85626" w:rsidRDefault="00E85626" w:rsidP="00E85626">
      <w:r>
        <w:t>Partnering with Disability-Led Organizations to Prepare and Respond to Public Health Emergencies; Journal of Emergency Management, pending publication release</w:t>
      </w:r>
    </w:p>
    <w:p w14:paraId="3D504B07" w14:textId="77777777" w:rsidR="00E85626" w:rsidRDefault="00E85626" w:rsidP="00E85626">
      <w:r>
        <w:lastRenderedPageBreak/>
        <w:t>Disability Inclusive Data Collection and Survey Outcomes that Reflect the Lived-Experiences of People with Disabilities in Emergencies or Disasters; Journal of Emergency Management, pending publication release</w:t>
      </w:r>
    </w:p>
    <w:p w14:paraId="4C5B315F" w14:textId="77777777" w:rsidR="00E85626" w:rsidRDefault="00E85626" w:rsidP="00E85626">
      <w:r>
        <w:t>https://gadra.communityos.org/</w:t>
      </w:r>
    </w:p>
    <w:p w14:paraId="2E2C31A3" w14:textId="60F9BC71" w:rsidR="00574FFC" w:rsidRPr="00574FFC" w:rsidRDefault="00E85626" w:rsidP="00574FFC">
      <w:r>
        <w:t>Resilience@wid.org</w:t>
      </w:r>
    </w:p>
    <w:sectPr w:rsidR="00574FFC" w:rsidRPr="00574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FC"/>
    <w:rsid w:val="000764E2"/>
    <w:rsid w:val="00503BC5"/>
    <w:rsid w:val="00574FFC"/>
    <w:rsid w:val="00E85626"/>
    <w:rsid w:val="00EE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F95F"/>
  <w15:chartTrackingRefBased/>
  <w15:docId w15:val="{F474671C-EB8E-4E8F-9D34-950572D9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2130">
      <w:bodyDiv w:val="1"/>
      <w:marLeft w:val="0"/>
      <w:marRight w:val="0"/>
      <w:marTop w:val="0"/>
      <w:marBottom w:val="0"/>
      <w:divBdr>
        <w:top w:val="none" w:sz="0" w:space="0" w:color="auto"/>
        <w:left w:val="none" w:sz="0" w:space="0" w:color="auto"/>
        <w:bottom w:val="none" w:sz="0" w:space="0" w:color="auto"/>
        <w:right w:val="none" w:sz="0" w:space="0" w:color="auto"/>
      </w:divBdr>
      <w:divsChild>
        <w:div w:id="1496727101">
          <w:marLeft w:val="0"/>
          <w:marRight w:val="0"/>
          <w:marTop w:val="0"/>
          <w:marBottom w:val="0"/>
          <w:divBdr>
            <w:top w:val="none" w:sz="0" w:space="0" w:color="auto"/>
            <w:left w:val="none" w:sz="0" w:space="0" w:color="auto"/>
            <w:bottom w:val="none" w:sz="0" w:space="0" w:color="auto"/>
            <w:right w:val="none" w:sz="0" w:space="0" w:color="auto"/>
          </w:divBdr>
          <w:divsChild>
            <w:div w:id="10158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GADRA 2020-2040 Impacts and Vision</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GADRA 2020-2040 Impacts and Vision text file</dc:title>
  <dc:subject/>
  <dc:creator>Christina Alfaro</dc:creator>
  <cp:keywords/>
  <dc:description/>
  <cp:lastModifiedBy>Christina Alfaro</cp:lastModifiedBy>
  <cp:revision>3</cp:revision>
  <dcterms:created xsi:type="dcterms:W3CDTF">2025-01-09T23:27:00Z</dcterms:created>
  <dcterms:modified xsi:type="dcterms:W3CDTF">2025-01-23T14:55:00Z</dcterms:modified>
</cp:coreProperties>
</file>